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A84" w:rsidRPr="00031A84" w:rsidRDefault="00031A84" w:rsidP="00031A84">
      <w:pPr>
        <w:rPr>
          <w:rFonts w:eastAsia="Batang" w:cs="Arial"/>
          <w:b/>
          <w:bCs/>
          <w:sz w:val="22"/>
          <w:szCs w:val="22"/>
        </w:rPr>
      </w:pPr>
      <w:r w:rsidRPr="00031A84">
        <w:rPr>
          <w:rFonts w:eastAsia="Batang" w:cs="Arial"/>
          <w:b/>
          <w:bCs/>
          <w:sz w:val="22"/>
          <w:szCs w:val="22"/>
        </w:rPr>
        <w:t>Nom cotisant</w:t>
      </w:r>
    </w:p>
    <w:p w:rsidR="00031A84" w:rsidRPr="00031A84" w:rsidRDefault="00031A84" w:rsidP="00031A84">
      <w:pPr>
        <w:rPr>
          <w:rFonts w:eastAsia="Batang" w:cs="Arial"/>
          <w:bCs/>
          <w:sz w:val="22"/>
          <w:szCs w:val="22"/>
        </w:rPr>
      </w:pPr>
      <w:r w:rsidRPr="00031A84">
        <w:rPr>
          <w:rFonts w:eastAsia="Batang" w:cs="Arial"/>
          <w:bCs/>
          <w:sz w:val="22"/>
          <w:szCs w:val="22"/>
        </w:rPr>
        <w:t>Adresse cotisant</w:t>
      </w:r>
    </w:p>
    <w:p w:rsidR="00031A84" w:rsidRPr="00031A84" w:rsidRDefault="00031A84" w:rsidP="00031A84">
      <w:pPr>
        <w:rPr>
          <w:rFonts w:eastAsia="Batang" w:cs="Arial"/>
          <w:b/>
          <w:bCs/>
          <w:sz w:val="22"/>
          <w:szCs w:val="22"/>
        </w:rPr>
      </w:pPr>
    </w:p>
    <w:p w:rsidR="00031A84" w:rsidRPr="00031A84" w:rsidRDefault="00031A84" w:rsidP="00031A84">
      <w:pPr>
        <w:ind w:left="4248" w:firstLine="708"/>
        <w:rPr>
          <w:rFonts w:eastAsia="Batang" w:cs="Arial"/>
          <w:b/>
          <w:bCs/>
          <w:sz w:val="22"/>
          <w:szCs w:val="22"/>
        </w:rPr>
      </w:pPr>
    </w:p>
    <w:p w:rsidR="00031A84" w:rsidRPr="00031A84" w:rsidRDefault="00031A84" w:rsidP="00031A84">
      <w:pPr>
        <w:ind w:left="4248" w:firstLine="708"/>
        <w:rPr>
          <w:rFonts w:eastAsia="Batang" w:cs="Arial"/>
          <w:b/>
          <w:bCs/>
          <w:sz w:val="22"/>
          <w:szCs w:val="22"/>
        </w:rPr>
      </w:pPr>
      <w:r w:rsidRPr="00031A84">
        <w:rPr>
          <w:rFonts w:eastAsia="Batang" w:cs="Arial"/>
          <w:b/>
          <w:bCs/>
          <w:sz w:val="22"/>
          <w:szCs w:val="22"/>
        </w:rPr>
        <w:t xml:space="preserve">Commission de Recours Amiable </w:t>
      </w:r>
    </w:p>
    <w:p w:rsidR="00031A84" w:rsidRPr="00031A84" w:rsidRDefault="00031A84" w:rsidP="00031A84">
      <w:pPr>
        <w:rPr>
          <w:rFonts w:eastAsia="Batang" w:cs="Arial"/>
          <w:b/>
          <w:bCs/>
          <w:sz w:val="22"/>
          <w:szCs w:val="22"/>
        </w:rPr>
      </w:pPr>
      <w:r w:rsidRPr="00031A84">
        <w:rPr>
          <w:rFonts w:eastAsia="Batang" w:cs="Arial"/>
          <w:b/>
          <w:bCs/>
          <w:sz w:val="22"/>
          <w:szCs w:val="22"/>
        </w:rPr>
        <w:tab/>
      </w:r>
      <w:r w:rsidRPr="00031A84">
        <w:rPr>
          <w:rFonts w:eastAsia="Batang" w:cs="Arial"/>
          <w:b/>
          <w:bCs/>
          <w:sz w:val="22"/>
          <w:szCs w:val="22"/>
        </w:rPr>
        <w:tab/>
      </w:r>
      <w:r w:rsidRPr="00031A84">
        <w:rPr>
          <w:rFonts w:eastAsia="Batang" w:cs="Arial"/>
          <w:b/>
          <w:bCs/>
          <w:sz w:val="22"/>
          <w:szCs w:val="22"/>
        </w:rPr>
        <w:tab/>
      </w:r>
      <w:r w:rsidRPr="00031A84">
        <w:rPr>
          <w:rFonts w:eastAsia="Batang" w:cs="Arial"/>
          <w:b/>
          <w:bCs/>
          <w:sz w:val="22"/>
          <w:szCs w:val="22"/>
        </w:rPr>
        <w:tab/>
      </w:r>
      <w:r w:rsidRPr="00031A84">
        <w:rPr>
          <w:rFonts w:eastAsia="Batang" w:cs="Arial"/>
          <w:b/>
          <w:bCs/>
          <w:sz w:val="22"/>
          <w:szCs w:val="22"/>
        </w:rPr>
        <w:tab/>
      </w:r>
      <w:r w:rsidRPr="00031A84">
        <w:rPr>
          <w:rFonts w:eastAsia="Batang" w:cs="Arial"/>
          <w:b/>
          <w:bCs/>
          <w:sz w:val="22"/>
          <w:szCs w:val="22"/>
        </w:rPr>
        <w:tab/>
      </w:r>
      <w:r w:rsidRPr="00031A84">
        <w:rPr>
          <w:rFonts w:eastAsia="Batang" w:cs="Arial"/>
          <w:b/>
          <w:bCs/>
          <w:sz w:val="22"/>
          <w:szCs w:val="22"/>
        </w:rPr>
        <w:tab/>
        <w:t>Caisse Générale de Sécurité Sociale</w:t>
      </w:r>
    </w:p>
    <w:p w:rsidR="00031A84" w:rsidRPr="00031A84" w:rsidRDefault="00031A84" w:rsidP="00031A84">
      <w:pPr>
        <w:rPr>
          <w:rFonts w:eastAsia="Batang" w:cs="Arial"/>
          <w:bCs/>
          <w:sz w:val="22"/>
          <w:szCs w:val="22"/>
        </w:rPr>
      </w:pPr>
      <w:r w:rsidRPr="00031A84">
        <w:rPr>
          <w:rFonts w:eastAsia="Batang" w:cs="Arial"/>
          <w:b/>
          <w:bCs/>
          <w:sz w:val="22"/>
          <w:szCs w:val="22"/>
        </w:rPr>
        <w:tab/>
      </w:r>
      <w:r w:rsidRPr="00031A84">
        <w:rPr>
          <w:rFonts w:eastAsia="Batang" w:cs="Arial"/>
          <w:b/>
          <w:bCs/>
          <w:sz w:val="22"/>
          <w:szCs w:val="22"/>
        </w:rPr>
        <w:tab/>
      </w:r>
      <w:r w:rsidRPr="00031A84">
        <w:rPr>
          <w:rFonts w:eastAsia="Batang" w:cs="Arial"/>
          <w:b/>
          <w:bCs/>
          <w:sz w:val="22"/>
          <w:szCs w:val="22"/>
        </w:rPr>
        <w:tab/>
      </w:r>
      <w:r w:rsidRPr="00031A84">
        <w:rPr>
          <w:rFonts w:eastAsia="Batang" w:cs="Arial"/>
          <w:b/>
          <w:bCs/>
          <w:sz w:val="22"/>
          <w:szCs w:val="22"/>
        </w:rPr>
        <w:tab/>
      </w:r>
      <w:r w:rsidRPr="00031A84">
        <w:rPr>
          <w:rFonts w:eastAsia="Batang" w:cs="Arial"/>
          <w:b/>
          <w:bCs/>
          <w:sz w:val="22"/>
          <w:szCs w:val="22"/>
        </w:rPr>
        <w:tab/>
      </w:r>
      <w:r w:rsidRPr="00031A84">
        <w:rPr>
          <w:rFonts w:eastAsia="Batang" w:cs="Arial"/>
          <w:b/>
          <w:bCs/>
          <w:sz w:val="22"/>
          <w:szCs w:val="22"/>
        </w:rPr>
        <w:tab/>
      </w:r>
      <w:r w:rsidRPr="00031A84">
        <w:rPr>
          <w:rFonts w:eastAsia="Batang" w:cs="Arial"/>
          <w:b/>
          <w:bCs/>
          <w:sz w:val="22"/>
          <w:szCs w:val="22"/>
        </w:rPr>
        <w:tab/>
      </w:r>
      <w:r w:rsidRPr="00031A84">
        <w:rPr>
          <w:rFonts w:eastAsia="Batang" w:cs="Arial"/>
          <w:bCs/>
          <w:sz w:val="22"/>
          <w:szCs w:val="22"/>
        </w:rPr>
        <w:t>Adresse</w:t>
      </w:r>
    </w:p>
    <w:p w:rsidR="00031A84" w:rsidRPr="00031A84" w:rsidRDefault="00031A84" w:rsidP="00031A84">
      <w:pPr>
        <w:rPr>
          <w:rFonts w:eastAsia="Batang" w:cs="Arial"/>
          <w:b/>
          <w:bCs/>
          <w:sz w:val="22"/>
          <w:szCs w:val="22"/>
        </w:rPr>
      </w:pPr>
    </w:p>
    <w:p w:rsidR="00031A84" w:rsidRPr="00031A84" w:rsidRDefault="00031A84" w:rsidP="00031A84">
      <w:pPr>
        <w:rPr>
          <w:rFonts w:eastAsia="Batang" w:cs="Arial"/>
          <w:b/>
          <w:bCs/>
          <w:sz w:val="22"/>
          <w:szCs w:val="22"/>
        </w:rPr>
      </w:pPr>
      <w:r w:rsidRPr="00031A84">
        <w:rPr>
          <w:rFonts w:eastAsia="Batang" w:cs="Arial"/>
          <w:b/>
          <w:bCs/>
          <w:sz w:val="22"/>
          <w:szCs w:val="22"/>
        </w:rPr>
        <w:t>Lettre recommandée avec AR</w:t>
      </w:r>
    </w:p>
    <w:p w:rsidR="00031A84" w:rsidRPr="00031A84" w:rsidRDefault="00031A84" w:rsidP="00031A84">
      <w:pPr>
        <w:rPr>
          <w:rFonts w:eastAsia="Batang" w:cs="Arial"/>
          <w:b/>
          <w:bCs/>
          <w:sz w:val="22"/>
          <w:szCs w:val="22"/>
        </w:rPr>
      </w:pPr>
    </w:p>
    <w:p w:rsidR="00031A84" w:rsidRPr="00031A84" w:rsidRDefault="00031A84" w:rsidP="00031A84">
      <w:pPr>
        <w:rPr>
          <w:rFonts w:eastAsia="Batang" w:cs="Arial"/>
          <w:b/>
          <w:bCs/>
          <w:sz w:val="22"/>
          <w:szCs w:val="22"/>
        </w:rPr>
      </w:pPr>
      <w:r w:rsidRPr="00031A84">
        <w:rPr>
          <w:rFonts w:eastAsia="Batang" w:cs="Arial"/>
          <w:b/>
          <w:bCs/>
          <w:sz w:val="22"/>
          <w:szCs w:val="22"/>
        </w:rPr>
        <w:t xml:space="preserve">Société : </w:t>
      </w:r>
      <w:r w:rsidRPr="00031A84">
        <w:rPr>
          <w:rFonts w:eastAsia="Batang" w:cs="Arial"/>
          <w:b/>
          <w:bCs/>
          <w:sz w:val="22"/>
          <w:szCs w:val="22"/>
          <w:highlight w:val="yellow"/>
        </w:rPr>
        <w:t>&lt;&gt;</w:t>
      </w:r>
    </w:p>
    <w:p w:rsidR="00031A84" w:rsidRPr="00031A84" w:rsidRDefault="00031A84" w:rsidP="00031A84">
      <w:pPr>
        <w:rPr>
          <w:rFonts w:eastAsia="Batang" w:cs="Arial"/>
          <w:b/>
          <w:bCs/>
          <w:sz w:val="22"/>
          <w:szCs w:val="22"/>
        </w:rPr>
      </w:pPr>
      <w:r w:rsidRPr="00031A84">
        <w:rPr>
          <w:rFonts w:eastAsia="Batang" w:cs="Arial"/>
          <w:b/>
          <w:bCs/>
          <w:sz w:val="22"/>
          <w:szCs w:val="22"/>
        </w:rPr>
        <w:t xml:space="preserve">N° RCS : </w:t>
      </w:r>
      <w:r w:rsidRPr="00031A84">
        <w:rPr>
          <w:rFonts w:eastAsia="Batang" w:cs="Arial"/>
          <w:b/>
          <w:bCs/>
          <w:sz w:val="22"/>
          <w:szCs w:val="22"/>
          <w:highlight w:val="yellow"/>
        </w:rPr>
        <w:t>&lt;&gt;</w:t>
      </w:r>
    </w:p>
    <w:p w:rsidR="00031A84" w:rsidRPr="00031A84" w:rsidRDefault="00031A84" w:rsidP="00031A84">
      <w:pPr>
        <w:rPr>
          <w:rFonts w:eastAsia="Batang" w:cs="Arial"/>
          <w:bCs/>
          <w:i/>
          <w:color w:val="FF0000"/>
          <w:sz w:val="22"/>
          <w:szCs w:val="22"/>
        </w:rPr>
      </w:pPr>
      <w:r w:rsidRPr="00031A84">
        <w:rPr>
          <w:rFonts w:eastAsia="Batang" w:cs="Arial"/>
          <w:b/>
          <w:bCs/>
          <w:sz w:val="22"/>
          <w:szCs w:val="22"/>
        </w:rPr>
        <w:t xml:space="preserve">Mise en demeure du </w:t>
      </w:r>
      <w:r w:rsidRPr="00031A84">
        <w:rPr>
          <w:rFonts w:eastAsia="Batang" w:cs="Arial"/>
          <w:b/>
          <w:bCs/>
          <w:sz w:val="22"/>
          <w:szCs w:val="22"/>
          <w:highlight w:val="yellow"/>
        </w:rPr>
        <w:t>&lt;&gt;</w:t>
      </w:r>
      <w:r w:rsidRPr="00031A84">
        <w:rPr>
          <w:rFonts w:eastAsia="Batang" w:cs="Arial"/>
          <w:b/>
          <w:bCs/>
          <w:sz w:val="22"/>
          <w:szCs w:val="22"/>
        </w:rPr>
        <w:t xml:space="preserve">, réceptionnée le </w:t>
      </w:r>
      <w:r w:rsidRPr="00031A84">
        <w:rPr>
          <w:rFonts w:eastAsia="Batang" w:cs="Arial"/>
          <w:b/>
          <w:bCs/>
          <w:sz w:val="22"/>
          <w:szCs w:val="22"/>
          <w:highlight w:val="yellow"/>
        </w:rPr>
        <w:t>&lt;&gt;</w:t>
      </w:r>
      <w:r>
        <w:rPr>
          <w:rFonts w:eastAsia="Batang" w:cs="Arial"/>
          <w:b/>
          <w:bCs/>
          <w:sz w:val="22"/>
          <w:szCs w:val="22"/>
        </w:rPr>
        <w:t xml:space="preserve"> </w:t>
      </w:r>
      <w:r w:rsidRPr="00031A84">
        <w:rPr>
          <w:rFonts w:eastAsia="Batang" w:cs="Arial"/>
          <w:bCs/>
          <w:i/>
          <w:color w:val="FF0000"/>
          <w:sz w:val="22"/>
          <w:szCs w:val="22"/>
        </w:rPr>
        <w:t>(Contestation à faire dans les 2 mois de la réception)</w:t>
      </w:r>
    </w:p>
    <w:p w:rsidR="00031A84" w:rsidRPr="00031A84" w:rsidRDefault="00031A84" w:rsidP="00031A84">
      <w:pPr>
        <w:rPr>
          <w:rFonts w:eastAsia="Batang" w:cs="Arial"/>
          <w:b/>
          <w:bCs/>
          <w:sz w:val="22"/>
          <w:szCs w:val="22"/>
        </w:rPr>
      </w:pPr>
      <w:r w:rsidRPr="00031A84">
        <w:rPr>
          <w:rFonts w:eastAsia="Batang" w:cs="Arial"/>
          <w:b/>
          <w:bCs/>
          <w:sz w:val="22"/>
          <w:szCs w:val="22"/>
        </w:rPr>
        <w:t>Régime général</w:t>
      </w:r>
    </w:p>
    <w:p w:rsidR="00031A84" w:rsidRPr="00031A84" w:rsidRDefault="00031A84" w:rsidP="00031A84">
      <w:pPr>
        <w:rPr>
          <w:rFonts w:eastAsia="Batang" w:cs="Arial"/>
          <w:b/>
          <w:bCs/>
          <w:sz w:val="22"/>
          <w:szCs w:val="22"/>
        </w:rPr>
      </w:pPr>
      <w:r w:rsidRPr="00031A84">
        <w:rPr>
          <w:rFonts w:eastAsia="Batang" w:cs="Arial"/>
          <w:b/>
          <w:bCs/>
          <w:sz w:val="22"/>
          <w:szCs w:val="22"/>
        </w:rPr>
        <w:t xml:space="preserve">Période redressée : </w:t>
      </w:r>
      <w:r w:rsidRPr="00031A84">
        <w:rPr>
          <w:rFonts w:eastAsia="Batang" w:cs="Arial"/>
          <w:b/>
          <w:bCs/>
          <w:sz w:val="22"/>
          <w:szCs w:val="22"/>
          <w:highlight w:val="yellow"/>
        </w:rPr>
        <w:t>&lt;&gt;</w:t>
      </w:r>
    </w:p>
    <w:p w:rsidR="00031A84" w:rsidRPr="00031A84" w:rsidRDefault="00031A84" w:rsidP="00031A84">
      <w:pPr>
        <w:rPr>
          <w:rFonts w:eastAsia="Batang" w:cs="Arial"/>
          <w:b/>
          <w:bCs/>
          <w:sz w:val="22"/>
          <w:szCs w:val="22"/>
        </w:rPr>
      </w:pPr>
      <w:r w:rsidRPr="00031A84">
        <w:rPr>
          <w:rFonts w:eastAsia="Batang" w:cs="Arial"/>
          <w:b/>
          <w:bCs/>
          <w:sz w:val="22"/>
          <w:szCs w:val="22"/>
        </w:rPr>
        <w:t xml:space="preserve">Montant redressé : </w:t>
      </w:r>
      <w:r w:rsidRPr="00031A84">
        <w:rPr>
          <w:rFonts w:eastAsia="Batang" w:cs="Arial"/>
          <w:b/>
          <w:bCs/>
          <w:sz w:val="22"/>
          <w:szCs w:val="22"/>
          <w:highlight w:val="yellow"/>
        </w:rPr>
        <w:t>&lt;&gt;</w:t>
      </w:r>
    </w:p>
    <w:p w:rsidR="00031A84" w:rsidRPr="00031A84" w:rsidRDefault="00031A84" w:rsidP="00031A84">
      <w:pPr>
        <w:rPr>
          <w:rFonts w:eastAsia="Batang" w:cs="Arial"/>
          <w:b/>
          <w:bCs/>
          <w:sz w:val="22"/>
          <w:szCs w:val="22"/>
        </w:rPr>
      </w:pPr>
      <w:r w:rsidRPr="00031A84">
        <w:rPr>
          <w:rFonts w:eastAsia="Batang" w:cs="Arial"/>
          <w:b/>
          <w:bCs/>
          <w:sz w:val="22"/>
          <w:szCs w:val="22"/>
        </w:rPr>
        <w:t xml:space="preserve">Objet de la mise en demeure : </w:t>
      </w:r>
      <w:r w:rsidRPr="00031A84">
        <w:rPr>
          <w:rFonts w:eastAsia="Batang" w:cs="Arial"/>
          <w:b/>
          <w:bCs/>
          <w:sz w:val="22"/>
          <w:szCs w:val="22"/>
          <w:highlight w:val="yellow"/>
        </w:rPr>
        <w:t>&lt;&gt;</w:t>
      </w:r>
    </w:p>
    <w:p w:rsidR="00031A84" w:rsidRPr="00031A84" w:rsidRDefault="00031A84" w:rsidP="00031A84">
      <w:pPr>
        <w:rPr>
          <w:rFonts w:eastAsia="Batang" w:cs="Arial"/>
          <w:b/>
          <w:bCs/>
          <w:sz w:val="22"/>
          <w:szCs w:val="22"/>
        </w:rPr>
      </w:pPr>
    </w:p>
    <w:p w:rsidR="00031A84" w:rsidRPr="00031A84" w:rsidRDefault="00031A84" w:rsidP="00031A84">
      <w:pPr>
        <w:rPr>
          <w:rFonts w:eastAsia="Batang" w:cs="Arial"/>
          <w:sz w:val="22"/>
          <w:szCs w:val="22"/>
        </w:rPr>
      </w:pPr>
      <w:proofErr w:type="gramStart"/>
      <w:r w:rsidRPr="00031A84">
        <w:rPr>
          <w:rFonts w:eastAsia="Batang" w:cs="Arial"/>
          <w:b/>
          <w:bCs/>
          <w:sz w:val="22"/>
          <w:szCs w:val="22"/>
        </w:rPr>
        <w:t>Objet:</w:t>
      </w:r>
      <w:proofErr w:type="gramEnd"/>
      <w:r w:rsidRPr="00031A84">
        <w:rPr>
          <w:rFonts w:eastAsia="Batang" w:cs="Arial"/>
          <w:b/>
          <w:bCs/>
          <w:sz w:val="22"/>
          <w:szCs w:val="22"/>
        </w:rPr>
        <w:t xml:space="preserve"> </w:t>
      </w:r>
      <w:r w:rsidRPr="00031A84">
        <w:rPr>
          <w:rFonts w:eastAsia="Batang" w:cs="Arial"/>
          <w:sz w:val="22"/>
          <w:szCs w:val="22"/>
        </w:rPr>
        <w:t>Contestation mise en demeure</w:t>
      </w:r>
    </w:p>
    <w:p w:rsidR="00031A84" w:rsidRPr="00031A84" w:rsidRDefault="00031A84" w:rsidP="00031A84">
      <w:pPr>
        <w:rPr>
          <w:rFonts w:eastAsia="Batang" w:cs="Arial"/>
          <w:sz w:val="22"/>
          <w:szCs w:val="22"/>
        </w:rPr>
      </w:pPr>
    </w:p>
    <w:p w:rsidR="00031A84" w:rsidRPr="00031A84" w:rsidRDefault="00031A84" w:rsidP="00031A84">
      <w:pPr>
        <w:rPr>
          <w:rFonts w:eastAsia="Batang" w:cs="Arial"/>
          <w:sz w:val="22"/>
          <w:szCs w:val="22"/>
        </w:rPr>
      </w:pPr>
      <w:r w:rsidRPr="00031A84">
        <w:rPr>
          <w:rFonts w:eastAsia="Batang" w:cs="Arial"/>
          <w:sz w:val="22"/>
          <w:szCs w:val="22"/>
        </w:rPr>
        <w:t xml:space="preserve"> </w:t>
      </w:r>
      <w:r>
        <w:rPr>
          <w:rFonts w:eastAsia="Batang" w:cs="Arial"/>
          <w:sz w:val="22"/>
          <w:szCs w:val="22"/>
        </w:rPr>
        <w:tab/>
      </w:r>
      <w:r>
        <w:rPr>
          <w:rFonts w:eastAsia="Batang" w:cs="Arial"/>
          <w:sz w:val="22"/>
          <w:szCs w:val="22"/>
        </w:rPr>
        <w:tab/>
      </w:r>
      <w:r>
        <w:rPr>
          <w:rFonts w:eastAsia="Batang" w:cs="Arial"/>
          <w:sz w:val="22"/>
          <w:szCs w:val="22"/>
        </w:rPr>
        <w:tab/>
      </w:r>
      <w:r>
        <w:rPr>
          <w:rFonts w:eastAsia="Batang" w:cs="Arial"/>
          <w:sz w:val="22"/>
          <w:szCs w:val="22"/>
        </w:rPr>
        <w:tab/>
      </w:r>
      <w:r>
        <w:rPr>
          <w:rFonts w:eastAsia="Batang" w:cs="Arial"/>
          <w:sz w:val="22"/>
          <w:szCs w:val="22"/>
        </w:rPr>
        <w:tab/>
      </w:r>
      <w:r>
        <w:rPr>
          <w:rFonts w:eastAsia="Batang" w:cs="Arial"/>
          <w:sz w:val="22"/>
          <w:szCs w:val="22"/>
        </w:rPr>
        <w:tab/>
      </w:r>
      <w:r>
        <w:rPr>
          <w:rFonts w:eastAsia="Batang" w:cs="Arial"/>
          <w:sz w:val="22"/>
          <w:szCs w:val="22"/>
        </w:rPr>
        <w:tab/>
      </w:r>
      <w:r>
        <w:rPr>
          <w:rFonts w:eastAsia="Batang" w:cs="Arial"/>
          <w:sz w:val="22"/>
          <w:szCs w:val="22"/>
        </w:rPr>
        <w:tab/>
      </w:r>
      <w:r>
        <w:rPr>
          <w:rFonts w:eastAsia="Batang" w:cs="Arial"/>
          <w:sz w:val="22"/>
          <w:szCs w:val="22"/>
        </w:rPr>
        <w:tab/>
      </w:r>
      <w:r w:rsidRPr="00031A84">
        <w:rPr>
          <w:rFonts w:eastAsia="Batang" w:cs="Arial"/>
          <w:sz w:val="22"/>
          <w:szCs w:val="22"/>
        </w:rPr>
        <w:t xml:space="preserve">Saint Martin, le </w:t>
      </w:r>
      <w:r w:rsidRPr="00031A84">
        <w:rPr>
          <w:rFonts w:eastAsia="Batang" w:cs="Arial"/>
          <w:sz w:val="22"/>
          <w:szCs w:val="22"/>
          <w:highlight w:val="yellow"/>
        </w:rPr>
        <w:t>&lt;&gt;</w:t>
      </w:r>
      <w:r w:rsidRPr="00031A84">
        <w:rPr>
          <w:rFonts w:eastAsia="Batang" w:cs="Arial"/>
          <w:sz w:val="22"/>
          <w:szCs w:val="22"/>
        </w:rPr>
        <w:t>,</w:t>
      </w:r>
    </w:p>
    <w:p w:rsidR="00031A84" w:rsidRPr="00031A84" w:rsidRDefault="00031A84" w:rsidP="00031A84">
      <w:pPr>
        <w:rPr>
          <w:rFonts w:eastAsia="Batang" w:cs="Arial"/>
          <w:sz w:val="22"/>
          <w:szCs w:val="22"/>
        </w:rPr>
      </w:pPr>
    </w:p>
    <w:p w:rsidR="00031A84" w:rsidRPr="00031A84" w:rsidRDefault="00031A84" w:rsidP="00031A84">
      <w:pPr>
        <w:rPr>
          <w:rFonts w:eastAsia="Batang" w:cs="Arial"/>
          <w:sz w:val="22"/>
          <w:szCs w:val="22"/>
        </w:rPr>
      </w:pPr>
      <w:r w:rsidRPr="00031A84">
        <w:rPr>
          <w:rFonts w:eastAsia="Batang" w:cs="Arial"/>
          <w:sz w:val="22"/>
          <w:szCs w:val="22"/>
        </w:rPr>
        <w:t>Madame, Monsieur,</w:t>
      </w: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rPr>
        <w:t xml:space="preserve">Nous faisons suite à la réception de la mise en demeure, datée du </w:t>
      </w:r>
      <w:r w:rsidRPr="00031A84">
        <w:rPr>
          <w:rFonts w:eastAsia="Batang" w:cs="Arial"/>
          <w:sz w:val="22"/>
          <w:szCs w:val="22"/>
          <w:highlight w:val="yellow"/>
        </w:rPr>
        <w:t>&lt;&gt;</w:t>
      </w:r>
      <w:r w:rsidRPr="00031A84">
        <w:rPr>
          <w:rFonts w:eastAsia="Batang" w:cs="Arial"/>
          <w:sz w:val="22"/>
          <w:szCs w:val="22"/>
        </w:rPr>
        <w:t xml:space="preserve">, réceptionnée par nos soins le </w:t>
      </w:r>
      <w:r w:rsidRPr="00031A84">
        <w:rPr>
          <w:rFonts w:eastAsia="Batang" w:cs="Arial"/>
          <w:sz w:val="22"/>
          <w:szCs w:val="22"/>
          <w:highlight w:val="yellow"/>
        </w:rPr>
        <w:t>&lt;&gt;</w:t>
      </w:r>
      <w:r w:rsidRPr="00031A84">
        <w:rPr>
          <w:rFonts w:eastAsia="Batang" w:cs="Arial"/>
          <w:sz w:val="22"/>
          <w:szCs w:val="22"/>
        </w:rPr>
        <w:t xml:space="preserve">, portant sur la période </w:t>
      </w:r>
      <w:r w:rsidRPr="00031A84">
        <w:rPr>
          <w:rFonts w:eastAsia="Batang" w:cs="Arial"/>
          <w:sz w:val="22"/>
          <w:szCs w:val="22"/>
          <w:highlight w:val="yellow"/>
        </w:rPr>
        <w:t>&lt;&gt;</w:t>
      </w:r>
      <w:r w:rsidRPr="00031A84">
        <w:rPr>
          <w:rFonts w:eastAsia="Batang" w:cs="Arial"/>
          <w:sz w:val="22"/>
          <w:szCs w:val="22"/>
        </w:rPr>
        <w:t xml:space="preserve">, pour un montant de </w:t>
      </w:r>
      <w:r w:rsidRPr="00031A84">
        <w:rPr>
          <w:rFonts w:eastAsia="Batang" w:cs="Arial"/>
          <w:sz w:val="22"/>
          <w:szCs w:val="22"/>
          <w:highlight w:val="yellow"/>
        </w:rPr>
        <w:t>&lt;&gt;</w:t>
      </w:r>
      <w:r w:rsidRPr="00031A84">
        <w:rPr>
          <w:rFonts w:eastAsia="Batang" w:cs="Arial"/>
          <w:sz w:val="22"/>
          <w:szCs w:val="22"/>
        </w:rPr>
        <w:t>.</w:t>
      </w: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rPr>
        <w:t>Nous ne pouvons que contester cette mise en demeure, qui fait totalement échec, dans le principe aux lois de financement de sécurité sociale 2018 et 2019, et notamment au moratoire annoncé par Monsieur Edouard PHILIPPE, le 6 novembre 2017 (à Saint-Martin), réitéré par Monsieur le Président de la République, Emmanuel MACRON, le 30 septembre 2018 (à Saint-Martin).</w:t>
      </w: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b/>
          <w:sz w:val="22"/>
          <w:szCs w:val="22"/>
          <w:u w:val="single"/>
        </w:rPr>
      </w:pPr>
      <w:r w:rsidRPr="00031A84">
        <w:rPr>
          <w:rFonts w:eastAsia="Batang" w:cs="Arial"/>
          <w:b/>
          <w:sz w:val="22"/>
          <w:szCs w:val="22"/>
          <w:u w:val="single"/>
        </w:rPr>
        <w:t>Sur la contestation de principe de l’envoi de la mise en demeure</w:t>
      </w: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rPr>
        <w:t>Le 06 novembre 2017, Mr Edouard PHILIPPE annonçait la suspension de toute poursuite, concernant les cotisations de sécurité sociale employeurs, pour la période allant du 1</w:t>
      </w:r>
      <w:r w:rsidRPr="00031A84">
        <w:rPr>
          <w:rFonts w:eastAsia="Batang" w:cs="Arial"/>
          <w:sz w:val="22"/>
          <w:szCs w:val="22"/>
          <w:vertAlign w:val="superscript"/>
        </w:rPr>
        <w:t>er</w:t>
      </w:r>
      <w:r w:rsidRPr="00031A84">
        <w:rPr>
          <w:rFonts w:eastAsia="Batang" w:cs="Arial"/>
          <w:sz w:val="22"/>
          <w:szCs w:val="22"/>
        </w:rPr>
        <w:t xml:space="preserve"> août 2017 au 30 octobre 2018, afin de permettre aux entreprises, qui avaient subi le cyclone IRMA, de pouvoir reconstituer leur trésorerie.</w:t>
      </w: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rPr>
        <w:t>Cet engagement était sacralisé au sein de l’article 16 de la Loi de Financement de Sécurité Sociale 2018. Il était clairement prévu une suspension de toute poursuite et des majorations et pénalités de retard.</w:t>
      </w: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rPr>
        <w:t>Dans la mesure où la CGSS n’avait pas réussi à faire signer les plans d’apurement de la dette à l’ensemble des entreprises s’étant déclarées dans le moratoire 2018, Mr MACRON devait annoncer une réitération de ce moratoire, ce qui devait être confirmé au sein de l’article 9 de la loi de financement de sécurité sociale 2019.</w:t>
      </w:r>
    </w:p>
    <w:p w:rsidR="00031A84" w:rsidRPr="00031A84" w:rsidRDefault="00031A84" w:rsidP="00031A84">
      <w:pPr>
        <w:jc w:val="both"/>
        <w:rPr>
          <w:rFonts w:eastAsia="Batang" w:cs="Arial"/>
          <w:sz w:val="22"/>
          <w:szCs w:val="22"/>
        </w:rPr>
      </w:pPr>
    </w:p>
    <w:p w:rsidR="00031A84" w:rsidRDefault="00031A84" w:rsidP="00031A84">
      <w:pPr>
        <w:jc w:val="both"/>
        <w:rPr>
          <w:rFonts w:eastAsia="Batang" w:cs="Arial"/>
          <w:sz w:val="22"/>
          <w:szCs w:val="22"/>
        </w:rPr>
      </w:pPr>
      <w:r w:rsidRPr="00031A84">
        <w:rPr>
          <w:rFonts w:eastAsia="Batang" w:cs="Arial"/>
          <w:sz w:val="22"/>
          <w:szCs w:val="22"/>
        </w:rPr>
        <w:t>Il était donc confirmé la suspension des poursuites de la part de la CGSS, et suspension des majorations et pénalités de retard, pour les cotisations incluses dans la période allant du 1</w:t>
      </w:r>
      <w:r w:rsidRPr="00031A84">
        <w:rPr>
          <w:rFonts w:eastAsia="Batang" w:cs="Arial"/>
          <w:sz w:val="22"/>
          <w:szCs w:val="22"/>
          <w:vertAlign w:val="superscript"/>
        </w:rPr>
        <w:t>er</w:t>
      </w:r>
      <w:r w:rsidRPr="00031A84">
        <w:rPr>
          <w:rFonts w:eastAsia="Batang" w:cs="Arial"/>
          <w:sz w:val="22"/>
          <w:szCs w:val="22"/>
        </w:rPr>
        <w:t xml:space="preserve"> août 2017 au 30 juin 2019.</w:t>
      </w:r>
    </w:p>
    <w:p w:rsidR="00031A84" w:rsidRDefault="00031A84" w:rsidP="00031A84">
      <w:pPr>
        <w:jc w:val="both"/>
        <w:rPr>
          <w:rFonts w:eastAsia="Batang" w:cs="Arial"/>
          <w:sz w:val="22"/>
          <w:szCs w:val="22"/>
        </w:rPr>
      </w:pPr>
    </w:p>
    <w:p w:rsid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rPr>
        <w:lastRenderedPageBreak/>
        <w:t>Il y était même ajouté une possibilité de solliciter un abandon total de la créance, selon dossier à déposer avant le 30 avril 2019, rédigé selon le modèle à définir par arrêté du ministre chargé de la sécurité sociale. Il s’avère que cet arrêté ministériel n’a été signé que le 26 avril 2019, pour une parution au JO le 02 mai 2019 !!!! Par conséquent, la date de dépôt des dossiers d’abandon de créances a été reportée au 31 juillet 2019, selon communiqué de la CGSS, dans la presse.</w:t>
      </w: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rPr>
        <w:t>Entretemps, force est de constater que la CGSS qui devait respecter la procédure suivante :</w:t>
      </w:r>
    </w:p>
    <w:p w:rsidR="00031A84" w:rsidRPr="00031A84" w:rsidRDefault="00031A84" w:rsidP="00031A84">
      <w:pPr>
        <w:jc w:val="both"/>
        <w:rPr>
          <w:rFonts w:eastAsia="Batang" w:cs="Arial"/>
          <w:sz w:val="22"/>
          <w:szCs w:val="22"/>
        </w:rPr>
      </w:pPr>
    </w:p>
    <w:p w:rsidR="00031A84" w:rsidRPr="00031A84" w:rsidRDefault="00031A84" w:rsidP="00031A84">
      <w:pPr>
        <w:numPr>
          <w:ilvl w:val="0"/>
          <w:numId w:val="1"/>
        </w:numPr>
        <w:jc w:val="both"/>
        <w:rPr>
          <w:rFonts w:eastAsia="Batang" w:cs="Arial"/>
          <w:sz w:val="22"/>
          <w:szCs w:val="22"/>
        </w:rPr>
      </w:pPr>
      <w:r w:rsidRPr="00031A84">
        <w:rPr>
          <w:rFonts w:eastAsia="Batang" w:cs="Arial"/>
          <w:sz w:val="22"/>
          <w:szCs w:val="22"/>
        </w:rPr>
        <w:t>Envoi sous 30 jours de la liste des créances dues,</w:t>
      </w:r>
    </w:p>
    <w:p w:rsidR="00031A84" w:rsidRPr="00031A84" w:rsidRDefault="00031A84" w:rsidP="00031A84">
      <w:pPr>
        <w:numPr>
          <w:ilvl w:val="0"/>
          <w:numId w:val="1"/>
        </w:numPr>
        <w:jc w:val="both"/>
        <w:rPr>
          <w:rFonts w:eastAsia="Batang" w:cs="Arial"/>
          <w:sz w:val="22"/>
          <w:szCs w:val="22"/>
        </w:rPr>
      </w:pPr>
      <w:r w:rsidRPr="00031A84">
        <w:rPr>
          <w:rFonts w:eastAsia="Batang" w:cs="Arial"/>
          <w:sz w:val="22"/>
          <w:szCs w:val="22"/>
        </w:rPr>
        <w:t>Proposition sous 30 jours par le cotisant d’un plan d’apurement de la dette,</w:t>
      </w:r>
    </w:p>
    <w:p w:rsidR="00031A84" w:rsidRPr="00031A84" w:rsidRDefault="00031A84" w:rsidP="00031A84">
      <w:pPr>
        <w:numPr>
          <w:ilvl w:val="0"/>
          <w:numId w:val="1"/>
        </w:numPr>
        <w:jc w:val="both"/>
        <w:rPr>
          <w:rFonts w:eastAsia="Batang" w:cs="Arial"/>
          <w:sz w:val="22"/>
          <w:szCs w:val="22"/>
        </w:rPr>
      </w:pPr>
      <w:r w:rsidRPr="00031A84">
        <w:rPr>
          <w:rFonts w:eastAsia="Batang" w:cs="Arial"/>
          <w:sz w:val="22"/>
          <w:szCs w:val="22"/>
        </w:rPr>
        <w:t>Validation d’une proposition, sous 30 jours, par la CGSS, d’un plan d’apurement de la dette,</w:t>
      </w: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rPr>
        <w:t>N’a pas pu respecter ce planning.</w:t>
      </w: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highlight w:val="yellow"/>
        </w:rPr>
        <w:t xml:space="preserve">Nous nous sommes déclarés dans le moratoire de charges 2018, et nous avons réitérés notre déclaration dans le moratoire de charges </w:t>
      </w:r>
      <w:proofErr w:type="gramStart"/>
      <w:r w:rsidRPr="00031A84">
        <w:rPr>
          <w:rFonts w:eastAsia="Batang" w:cs="Arial"/>
          <w:sz w:val="22"/>
          <w:szCs w:val="22"/>
          <w:highlight w:val="yellow"/>
        </w:rPr>
        <w:t>2019</w:t>
      </w:r>
      <w:r w:rsidRPr="00031A84">
        <w:rPr>
          <w:rFonts w:eastAsia="Batang" w:cs="Arial"/>
          <w:color w:val="FF0000"/>
          <w:sz w:val="22"/>
          <w:szCs w:val="22"/>
          <w:highlight w:val="yellow"/>
        </w:rPr>
        <w:t>.</w:t>
      </w:r>
      <w:r w:rsidRPr="00031A84">
        <w:rPr>
          <w:rFonts w:eastAsia="Batang" w:cs="Arial"/>
          <w:color w:val="FF0000"/>
          <w:sz w:val="22"/>
          <w:szCs w:val="22"/>
        </w:rPr>
        <w:t>(</w:t>
      </w:r>
      <w:proofErr w:type="gramEnd"/>
      <w:r w:rsidRPr="00031A84">
        <w:rPr>
          <w:rFonts w:eastAsia="Batang" w:cs="Arial"/>
          <w:color w:val="FF0000"/>
          <w:sz w:val="22"/>
          <w:szCs w:val="22"/>
        </w:rPr>
        <w:t>à vérifier)</w:t>
      </w: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rPr>
        <w:t xml:space="preserve">Malgré toutes les justifications données quant à nos déclarations effectuées, l’identification claire de la période dont nous demandions la suspension des charges et l’inclusion dans un plan d’apurement de la dette, </w:t>
      </w: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rPr>
        <w:t xml:space="preserve">Malgré l’ensemble des informations données, permettant à la CGSS de nous contacter directement, </w:t>
      </w:r>
      <w:r w:rsidRPr="00031A84">
        <w:rPr>
          <w:rFonts w:eastAsia="Batang" w:cs="Arial"/>
          <w:sz w:val="22"/>
          <w:szCs w:val="22"/>
          <w:highlight w:val="yellow"/>
        </w:rPr>
        <w:t xml:space="preserve">ou notre cabinet </w:t>
      </w:r>
      <w:r w:rsidRPr="00031A84">
        <w:rPr>
          <w:rFonts w:eastAsia="Batang" w:cs="Arial"/>
          <w:sz w:val="22"/>
          <w:szCs w:val="22"/>
          <w:highlight w:val="yellow"/>
        </w:rPr>
        <w:t>comptable</w:t>
      </w:r>
      <w:r>
        <w:rPr>
          <w:rFonts w:eastAsia="Batang" w:cs="Arial"/>
          <w:sz w:val="22"/>
          <w:szCs w:val="22"/>
        </w:rPr>
        <w:t xml:space="preserve"> </w:t>
      </w:r>
      <w:r w:rsidRPr="00031A84">
        <w:rPr>
          <w:rFonts w:eastAsia="Batang" w:cs="Arial"/>
          <w:color w:val="FF0000"/>
          <w:sz w:val="22"/>
          <w:szCs w:val="22"/>
        </w:rPr>
        <w:t>(à vérifier)</w:t>
      </w:r>
      <w:r w:rsidRPr="00031A84">
        <w:rPr>
          <w:rFonts w:eastAsia="Batang" w:cs="Arial"/>
          <w:sz w:val="22"/>
          <w:szCs w:val="22"/>
        </w:rPr>
        <w:t>, qui suit notre dossier social,</w:t>
      </w: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rPr>
        <w:t>A ce jour, nous n’avons pas reçu d’informations de la CGSS, et encore moins une proposition d’apurement de la dette sociale. Ceci ne relevant pas de notre fait, mais des services de la CGSS.</w:t>
      </w:r>
    </w:p>
    <w:p w:rsidR="00031A84" w:rsidRPr="00031A84" w:rsidRDefault="00031A84" w:rsidP="00031A84">
      <w:pPr>
        <w:jc w:val="both"/>
        <w:rPr>
          <w:rFonts w:eastAsia="Batang" w:cs="Arial"/>
          <w:sz w:val="22"/>
          <w:szCs w:val="22"/>
        </w:rPr>
      </w:pPr>
      <w:r w:rsidRPr="00031A84">
        <w:rPr>
          <w:rFonts w:eastAsia="Batang" w:cs="Arial"/>
          <w:sz w:val="22"/>
          <w:szCs w:val="22"/>
        </w:rPr>
        <w:t xml:space="preserve">Nous tenons à signaler que nous avons repris le paiement de nos cotisations dès </w:t>
      </w:r>
      <w:r w:rsidRPr="00031A84">
        <w:rPr>
          <w:rFonts w:eastAsia="Batang" w:cs="Arial"/>
          <w:sz w:val="22"/>
          <w:szCs w:val="22"/>
          <w:highlight w:val="yellow"/>
        </w:rPr>
        <w:t>&lt;&gt;</w:t>
      </w:r>
      <w:r>
        <w:rPr>
          <w:rFonts w:eastAsia="Batang" w:cs="Arial"/>
          <w:sz w:val="22"/>
          <w:szCs w:val="22"/>
        </w:rPr>
        <w:t xml:space="preserve"> </w:t>
      </w:r>
      <w:r w:rsidRPr="00031A84">
        <w:rPr>
          <w:rFonts w:eastAsia="Batang" w:cs="Arial"/>
          <w:color w:val="FF0000"/>
          <w:sz w:val="22"/>
          <w:szCs w:val="22"/>
        </w:rPr>
        <w:t>(à compléter).</w:t>
      </w:r>
    </w:p>
    <w:p w:rsidR="00031A84" w:rsidRPr="00031A84" w:rsidRDefault="00031A84" w:rsidP="00031A84">
      <w:pPr>
        <w:jc w:val="both"/>
        <w:rPr>
          <w:rFonts w:eastAsia="Batang" w:cs="Arial"/>
          <w:sz w:val="22"/>
          <w:szCs w:val="22"/>
        </w:rPr>
      </w:pPr>
    </w:p>
    <w:p w:rsidR="00031A84" w:rsidRDefault="00031A84" w:rsidP="00031A84">
      <w:pPr>
        <w:jc w:val="both"/>
        <w:rPr>
          <w:rFonts w:eastAsia="Batang" w:cs="Arial"/>
          <w:sz w:val="22"/>
          <w:szCs w:val="22"/>
        </w:rPr>
      </w:pPr>
      <w:r w:rsidRPr="00031A84">
        <w:rPr>
          <w:rFonts w:eastAsia="Batang" w:cs="Arial"/>
          <w:sz w:val="22"/>
          <w:szCs w:val="22"/>
        </w:rPr>
        <w:t xml:space="preserve">Or, nous constatons que la CGSS, qui ne s’est pas conformée aux dispositions des articles précités, se permet de délivrer des mises en demeure, sur les périodes incluses dans les moratoires déclarés, et se permet, par la même, de modifier les montants </w:t>
      </w:r>
      <w:proofErr w:type="spellStart"/>
      <w:r w:rsidRPr="00031A84">
        <w:rPr>
          <w:rFonts w:eastAsia="Batang" w:cs="Arial"/>
          <w:sz w:val="22"/>
          <w:szCs w:val="22"/>
        </w:rPr>
        <w:t>dûs</w:t>
      </w:r>
      <w:proofErr w:type="spellEnd"/>
      <w:r w:rsidRPr="00031A84">
        <w:rPr>
          <w:rFonts w:eastAsia="Batang" w:cs="Arial"/>
          <w:sz w:val="22"/>
          <w:szCs w:val="22"/>
        </w:rPr>
        <w:t>, par ce biais.</w:t>
      </w:r>
    </w:p>
    <w:p w:rsidR="00031A84" w:rsidRDefault="00031A84" w:rsidP="00031A84">
      <w:pPr>
        <w:jc w:val="both"/>
        <w:rPr>
          <w:rFonts w:eastAsia="Batang" w:cs="Arial"/>
          <w:sz w:val="22"/>
          <w:szCs w:val="22"/>
        </w:rPr>
      </w:pPr>
    </w:p>
    <w:p w:rsidR="00D637F9" w:rsidRPr="00D637F9" w:rsidRDefault="00D637F9" w:rsidP="00031A84">
      <w:pPr>
        <w:jc w:val="both"/>
        <w:rPr>
          <w:rFonts w:eastAsia="Batang" w:cs="Arial"/>
          <w:b/>
          <w:sz w:val="22"/>
          <w:szCs w:val="22"/>
          <w:u w:val="single"/>
        </w:rPr>
      </w:pPr>
      <w:r w:rsidRPr="00D637F9">
        <w:rPr>
          <w:rFonts w:eastAsia="Batang" w:cs="Arial"/>
          <w:b/>
          <w:sz w:val="22"/>
          <w:szCs w:val="22"/>
          <w:u w:val="single"/>
        </w:rPr>
        <w:t xml:space="preserve">Sur la contestation du montant de la mise en demeure </w:t>
      </w:r>
    </w:p>
    <w:p w:rsidR="00D637F9" w:rsidRPr="00031A84" w:rsidRDefault="00D637F9" w:rsidP="00031A84">
      <w:pPr>
        <w:jc w:val="both"/>
        <w:rPr>
          <w:rFonts w:eastAsia="Batang" w:cs="Arial"/>
          <w:sz w:val="22"/>
          <w:szCs w:val="22"/>
        </w:rPr>
      </w:pPr>
    </w:p>
    <w:p w:rsidR="00031A84" w:rsidRPr="00031A84" w:rsidRDefault="00D637F9" w:rsidP="00031A84">
      <w:pPr>
        <w:jc w:val="both"/>
        <w:rPr>
          <w:rFonts w:eastAsia="Batang" w:cs="Arial"/>
          <w:sz w:val="22"/>
          <w:szCs w:val="22"/>
        </w:rPr>
      </w:pPr>
      <w:r>
        <w:rPr>
          <w:rFonts w:eastAsia="Batang" w:cs="Arial"/>
          <w:sz w:val="22"/>
          <w:szCs w:val="22"/>
        </w:rPr>
        <w:t>La CGSS, dans le cadre de l’envoi de cette mise en demeure,</w:t>
      </w:r>
      <w:r w:rsidR="00031A84" w:rsidRPr="00031A84">
        <w:rPr>
          <w:rFonts w:eastAsia="Batang" w:cs="Arial"/>
          <w:sz w:val="22"/>
          <w:szCs w:val="22"/>
        </w:rPr>
        <w:t xml:space="preserve"> semble avoir remis en cause la LODEOM pour les périodes concernées, en application de la circulaire interministérielle du 22 mai 2019, qui permet de ne pas appliquer la LODEOM, lorsque le cotisant n’est pas à jour de ses cotisations ou n’a pas signé de plan d’apurement de la dette sociale respecté.</w:t>
      </w: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rPr>
        <w:t>Nous avons demandé à signer un plan d’apurement de la dette, pour la période concernée, et nous sommes stupéfaits de constater que la CGSS, qui n’a pas accompli son travail, met en route la phase de recouvrement forcé, faisant dès lors, échec aux dispositions légales décidées par le Gouvernement.</w:t>
      </w: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rPr>
        <w:t>Au vu de ce qui précède, nous ne pouvons que contester (i) le principe de la délivrance de la mise en demeure, et (ii) le montant porté sur la mise en demeure.</w:t>
      </w:r>
    </w:p>
    <w:p w:rsidR="00031A84" w:rsidRPr="00031A84" w:rsidRDefault="00031A84"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rPr>
        <w:t>Nous nous réservons bien évidemment toute possibilité d’ajouter toute autre contestation de forme et de fond à la délivrance de ce document, s’il le faut, de façon contentieuse.</w:t>
      </w:r>
    </w:p>
    <w:p w:rsidR="00031A84" w:rsidRDefault="00031A84" w:rsidP="00031A84">
      <w:pPr>
        <w:jc w:val="both"/>
        <w:rPr>
          <w:rFonts w:eastAsia="Batang" w:cs="Arial"/>
          <w:sz w:val="22"/>
          <w:szCs w:val="22"/>
        </w:rPr>
      </w:pPr>
      <w:r w:rsidRPr="00031A84">
        <w:rPr>
          <w:rFonts w:eastAsia="Batang" w:cs="Arial"/>
          <w:sz w:val="22"/>
          <w:szCs w:val="22"/>
        </w:rPr>
        <w:t xml:space="preserve">  </w:t>
      </w:r>
    </w:p>
    <w:p w:rsidR="00D637F9" w:rsidRDefault="00D637F9" w:rsidP="00031A84">
      <w:pPr>
        <w:jc w:val="both"/>
        <w:rPr>
          <w:rFonts w:eastAsia="Batang" w:cs="Arial"/>
          <w:sz w:val="22"/>
          <w:szCs w:val="22"/>
        </w:rPr>
      </w:pPr>
    </w:p>
    <w:p w:rsidR="00D637F9" w:rsidRDefault="00D637F9" w:rsidP="00031A84">
      <w:pPr>
        <w:jc w:val="both"/>
        <w:rPr>
          <w:rFonts w:eastAsia="Batang" w:cs="Arial"/>
          <w:sz w:val="22"/>
          <w:szCs w:val="22"/>
        </w:rPr>
      </w:pPr>
    </w:p>
    <w:p w:rsidR="00D637F9" w:rsidRDefault="00D637F9" w:rsidP="00031A84">
      <w:pPr>
        <w:jc w:val="both"/>
        <w:rPr>
          <w:rFonts w:eastAsia="Batang" w:cs="Arial"/>
          <w:sz w:val="22"/>
          <w:szCs w:val="22"/>
        </w:rPr>
      </w:pPr>
    </w:p>
    <w:p w:rsidR="00D637F9" w:rsidRDefault="00D637F9" w:rsidP="00031A84">
      <w:pPr>
        <w:jc w:val="both"/>
        <w:rPr>
          <w:rFonts w:eastAsia="Batang" w:cs="Arial"/>
          <w:sz w:val="22"/>
          <w:szCs w:val="22"/>
        </w:rPr>
      </w:pPr>
    </w:p>
    <w:p w:rsidR="00D637F9" w:rsidRPr="00031A84" w:rsidRDefault="00D637F9" w:rsidP="00031A84">
      <w:pPr>
        <w:jc w:val="both"/>
        <w:rPr>
          <w:rFonts w:eastAsia="Batang" w:cs="Arial"/>
          <w:sz w:val="22"/>
          <w:szCs w:val="22"/>
        </w:rPr>
      </w:pPr>
    </w:p>
    <w:p w:rsidR="00031A84" w:rsidRPr="00031A84" w:rsidRDefault="00031A84" w:rsidP="00031A84">
      <w:pPr>
        <w:jc w:val="both"/>
        <w:rPr>
          <w:rFonts w:eastAsia="Batang" w:cs="Arial"/>
          <w:sz w:val="22"/>
          <w:szCs w:val="22"/>
        </w:rPr>
      </w:pPr>
      <w:r w:rsidRPr="00031A84">
        <w:rPr>
          <w:rFonts w:eastAsia="Batang" w:cs="Arial"/>
          <w:sz w:val="22"/>
          <w:szCs w:val="22"/>
        </w:rPr>
        <w:t>Restant à votre disposition pour tout renseignement complémentaire, et dans l’attente de votre réponse, nous vous prions d’agréer, Monsieur, l’expression de nos salutations respectueuses.</w:t>
      </w:r>
    </w:p>
    <w:p w:rsidR="00031A84" w:rsidRPr="00031A84" w:rsidRDefault="00031A84" w:rsidP="00031A84">
      <w:pPr>
        <w:rPr>
          <w:rFonts w:eastAsia="Batang" w:cs="Arial"/>
          <w:sz w:val="22"/>
          <w:szCs w:val="22"/>
        </w:rPr>
      </w:pPr>
      <w:r w:rsidRPr="00031A84">
        <w:rPr>
          <w:rFonts w:eastAsia="Batang" w:cs="Arial"/>
          <w:sz w:val="22"/>
          <w:szCs w:val="22"/>
        </w:rPr>
        <w:tab/>
      </w:r>
    </w:p>
    <w:p w:rsidR="00031A84" w:rsidRPr="00031A84" w:rsidRDefault="00031A84" w:rsidP="00031A84">
      <w:pPr>
        <w:rPr>
          <w:rFonts w:eastAsia="Batang" w:cs="Arial"/>
          <w:sz w:val="22"/>
          <w:szCs w:val="22"/>
        </w:rPr>
      </w:pPr>
      <w:r w:rsidRPr="00031A84">
        <w:rPr>
          <w:rFonts w:eastAsia="Batang" w:cs="Arial"/>
          <w:sz w:val="22"/>
          <w:szCs w:val="22"/>
        </w:rPr>
        <w:tab/>
      </w:r>
      <w:r w:rsidRPr="00031A84">
        <w:rPr>
          <w:rFonts w:eastAsia="Batang" w:cs="Arial"/>
          <w:sz w:val="22"/>
          <w:szCs w:val="22"/>
        </w:rPr>
        <w:tab/>
      </w:r>
      <w:r w:rsidRPr="00031A84">
        <w:rPr>
          <w:rFonts w:eastAsia="Batang" w:cs="Arial"/>
          <w:sz w:val="22"/>
          <w:szCs w:val="22"/>
        </w:rPr>
        <w:tab/>
      </w:r>
    </w:p>
    <w:p w:rsidR="00031A84" w:rsidRPr="00031A84" w:rsidRDefault="00031A84" w:rsidP="00031A84">
      <w:pPr>
        <w:ind w:left="2832" w:firstLine="708"/>
        <w:rPr>
          <w:rFonts w:eastAsia="Batang" w:cs="Arial"/>
          <w:sz w:val="22"/>
          <w:szCs w:val="22"/>
        </w:rPr>
      </w:pPr>
    </w:p>
    <w:p w:rsidR="00031A84" w:rsidRPr="00031A84" w:rsidRDefault="00031A84" w:rsidP="00031A84">
      <w:pPr>
        <w:tabs>
          <w:tab w:val="left" w:pos="4037"/>
        </w:tabs>
        <w:rPr>
          <w:rFonts w:eastAsia="Batang" w:cs="Arial"/>
          <w:b/>
          <w:sz w:val="22"/>
          <w:szCs w:val="22"/>
          <w:lang w:val="en-US"/>
        </w:rPr>
      </w:pPr>
      <w:r w:rsidRPr="00031A84">
        <w:rPr>
          <w:rFonts w:eastAsia="Batang" w:cs="Arial"/>
          <w:b/>
          <w:sz w:val="22"/>
          <w:szCs w:val="22"/>
          <w:highlight w:val="yellow"/>
          <w:lang w:val="en-US"/>
        </w:rPr>
        <w:t>LA DIRECTION</w:t>
      </w:r>
    </w:p>
    <w:p w:rsidR="00031A84" w:rsidRDefault="00031A84" w:rsidP="00031A84">
      <w:pPr>
        <w:tabs>
          <w:tab w:val="left" w:pos="4037"/>
        </w:tabs>
        <w:rPr>
          <w:rFonts w:eastAsia="Batang" w:cs="Arial"/>
          <w:sz w:val="22"/>
          <w:szCs w:val="22"/>
          <w:lang w:val="en-US"/>
        </w:rPr>
      </w:pPr>
    </w:p>
    <w:p w:rsidR="00D637F9" w:rsidRDefault="00D637F9" w:rsidP="00031A84">
      <w:pPr>
        <w:tabs>
          <w:tab w:val="left" w:pos="4037"/>
        </w:tabs>
        <w:rPr>
          <w:rFonts w:eastAsia="Batang" w:cs="Arial"/>
          <w:sz w:val="22"/>
          <w:szCs w:val="22"/>
          <w:lang w:val="en-US"/>
        </w:rPr>
      </w:pPr>
    </w:p>
    <w:p w:rsidR="00D637F9" w:rsidRDefault="00D637F9" w:rsidP="00031A84">
      <w:pPr>
        <w:tabs>
          <w:tab w:val="left" w:pos="4037"/>
        </w:tabs>
        <w:rPr>
          <w:rFonts w:eastAsia="Batang" w:cs="Arial"/>
          <w:sz w:val="22"/>
          <w:szCs w:val="22"/>
          <w:lang w:val="en-US"/>
        </w:rPr>
      </w:pPr>
    </w:p>
    <w:p w:rsidR="00D637F9" w:rsidRDefault="00D637F9" w:rsidP="00031A84">
      <w:pPr>
        <w:tabs>
          <w:tab w:val="left" w:pos="4037"/>
        </w:tabs>
        <w:rPr>
          <w:rFonts w:eastAsia="Batang" w:cs="Arial"/>
          <w:sz w:val="22"/>
          <w:szCs w:val="22"/>
          <w:lang w:val="en-US"/>
        </w:rPr>
      </w:pPr>
    </w:p>
    <w:p w:rsidR="00D637F9" w:rsidRDefault="00D637F9" w:rsidP="00031A84">
      <w:pPr>
        <w:tabs>
          <w:tab w:val="left" w:pos="4037"/>
        </w:tabs>
        <w:rPr>
          <w:rFonts w:eastAsia="Batang" w:cs="Arial"/>
          <w:sz w:val="22"/>
          <w:szCs w:val="22"/>
          <w:lang w:val="en-US"/>
        </w:rPr>
      </w:pPr>
    </w:p>
    <w:p w:rsidR="00D637F9" w:rsidRDefault="00D637F9" w:rsidP="00031A84">
      <w:pPr>
        <w:tabs>
          <w:tab w:val="left" w:pos="4037"/>
        </w:tabs>
        <w:rPr>
          <w:rFonts w:eastAsia="Batang" w:cs="Arial"/>
          <w:sz w:val="22"/>
          <w:szCs w:val="22"/>
          <w:lang w:val="en-US"/>
        </w:rPr>
      </w:pPr>
    </w:p>
    <w:p w:rsidR="00D637F9" w:rsidRDefault="00D637F9" w:rsidP="00031A84">
      <w:pPr>
        <w:tabs>
          <w:tab w:val="left" w:pos="4037"/>
        </w:tabs>
        <w:rPr>
          <w:rFonts w:eastAsia="Batang" w:cs="Arial"/>
          <w:sz w:val="22"/>
          <w:szCs w:val="22"/>
          <w:lang w:val="en-US"/>
        </w:rPr>
      </w:pPr>
    </w:p>
    <w:p w:rsidR="00D637F9" w:rsidRPr="00031A84" w:rsidRDefault="00D637F9" w:rsidP="00031A84">
      <w:pPr>
        <w:tabs>
          <w:tab w:val="left" w:pos="4037"/>
        </w:tabs>
        <w:rPr>
          <w:rFonts w:eastAsia="Batang" w:cs="Arial"/>
          <w:sz w:val="22"/>
          <w:szCs w:val="22"/>
          <w:lang w:val="en-US"/>
        </w:rPr>
      </w:pPr>
    </w:p>
    <w:p w:rsidR="00031A84" w:rsidRPr="00D637F9" w:rsidRDefault="00031A84" w:rsidP="00031A84">
      <w:pPr>
        <w:tabs>
          <w:tab w:val="left" w:pos="4037"/>
        </w:tabs>
        <w:rPr>
          <w:rFonts w:eastAsia="Batang" w:cs="Arial"/>
          <w:b/>
          <w:color w:val="FF0000"/>
          <w:sz w:val="22"/>
          <w:szCs w:val="22"/>
          <w:u w:val="single"/>
          <w:lang w:val="en-US"/>
        </w:rPr>
      </w:pPr>
      <w:r w:rsidRPr="00D637F9">
        <w:rPr>
          <w:rFonts w:eastAsia="Batang" w:cs="Arial"/>
          <w:b/>
          <w:sz w:val="22"/>
          <w:szCs w:val="22"/>
          <w:u w:val="single"/>
          <w:lang w:val="en-US"/>
        </w:rPr>
        <w:lastRenderedPageBreak/>
        <w:t>PJ</w:t>
      </w:r>
      <w:r w:rsidR="00D637F9" w:rsidRPr="00D637F9">
        <w:rPr>
          <w:rFonts w:eastAsia="Batang" w:cs="Arial"/>
          <w:b/>
          <w:sz w:val="22"/>
          <w:szCs w:val="22"/>
          <w:u w:val="single"/>
          <w:lang w:val="en-US"/>
        </w:rPr>
        <w:t xml:space="preserve">:  </w:t>
      </w:r>
      <w:r w:rsidR="00D637F9" w:rsidRPr="00D637F9">
        <w:rPr>
          <w:rFonts w:eastAsia="Batang" w:cs="Arial"/>
          <w:b/>
          <w:color w:val="FF0000"/>
          <w:sz w:val="22"/>
          <w:szCs w:val="22"/>
          <w:u w:val="single"/>
          <w:lang w:val="en-US"/>
        </w:rPr>
        <w:t>(pieces à joinder IMPERATIVEMENT au cour</w:t>
      </w:r>
      <w:r w:rsidR="00D637F9">
        <w:rPr>
          <w:rFonts w:eastAsia="Batang" w:cs="Arial"/>
          <w:b/>
          <w:color w:val="FF0000"/>
          <w:sz w:val="22"/>
          <w:szCs w:val="22"/>
          <w:u w:val="single"/>
          <w:lang w:val="en-US"/>
        </w:rPr>
        <w:t>r</w:t>
      </w:r>
      <w:bookmarkStart w:id="0" w:name="_GoBack"/>
      <w:bookmarkEnd w:id="0"/>
      <w:r w:rsidR="00D637F9" w:rsidRPr="00D637F9">
        <w:rPr>
          <w:rFonts w:eastAsia="Batang" w:cs="Arial"/>
          <w:b/>
          <w:color w:val="FF0000"/>
          <w:sz w:val="22"/>
          <w:szCs w:val="22"/>
          <w:u w:val="single"/>
          <w:lang w:val="en-US"/>
        </w:rPr>
        <w:t>ier)</w:t>
      </w:r>
      <w:r w:rsidRPr="00D637F9">
        <w:rPr>
          <w:rFonts w:eastAsia="Batang" w:cs="Arial"/>
          <w:b/>
          <w:color w:val="FF0000"/>
          <w:sz w:val="22"/>
          <w:szCs w:val="22"/>
          <w:u w:val="single"/>
          <w:lang w:val="en-US"/>
        </w:rPr>
        <w:t xml:space="preserve"> </w:t>
      </w:r>
    </w:p>
    <w:p w:rsidR="00031A84" w:rsidRPr="00031A84" w:rsidRDefault="00031A84" w:rsidP="00031A84">
      <w:pPr>
        <w:tabs>
          <w:tab w:val="left" w:pos="4037"/>
        </w:tabs>
        <w:rPr>
          <w:rFonts w:eastAsia="Batang" w:cs="Arial"/>
          <w:sz w:val="22"/>
          <w:szCs w:val="22"/>
          <w:lang w:val="en-US"/>
        </w:rPr>
      </w:pPr>
    </w:p>
    <w:p w:rsidR="00031A84" w:rsidRPr="00031A84" w:rsidRDefault="00031A84" w:rsidP="00031A84">
      <w:pPr>
        <w:tabs>
          <w:tab w:val="left" w:pos="4037"/>
        </w:tabs>
        <w:rPr>
          <w:rFonts w:eastAsia="Batang" w:cs="Arial"/>
          <w:sz w:val="22"/>
          <w:szCs w:val="22"/>
          <w:lang w:val="en-US"/>
        </w:rPr>
      </w:pPr>
      <w:r w:rsidRPr="00031A84">
        <w:rPr>
          <w:rFonts w:eastAsia="Batang" w:cs="Arial"/>
          <w:sz w:val="22"/>
          <w:szCs w:val="22"/>
          <w:lang w:val="en-US"/>
        </w:rPr>
        <w:t xml:space="preserve">1 - </w:t>
      </w:r>
      <w:proofErr w:type="spellStart"/>
      <w:r w:rsidRPr="00031A84">
        <w:rPr>
          <w:rFonts w:eastAsia="Batang" w:cs="Arial"/>
          <w:sz w:val="22"/>
          <w:szCs w:val="22"/>
          <w:lang w:val="en-US"/>
        </w:rPr>
        <w:t>Mise</w:t>
      </w:r>
      <w:proofErr w:type="spellEnd"/>
      <w:r w:rsidRPr="00031A84">
        <w:rPr>
          <w:rFonts w:eastAsia="Batang" w:cs="Arial"/>
          <w:sz w:val="22"/>
          <w:szCs w:val="22"/>
          <w:lang w:val="en-US"/>
        </w:rPr>
        <w:t xml:space="preserve"> </w:t>
      </w:r>
      <w:proofErr w:type="spellStart"/>
      <w:r w:rsidRPr="00031A84">
        <w:rPr>
          <w:rFonts w:eastAsia="Batang" w:cs="Arial"/>
          <w:sz w:val="22"/>
          <w:szCs w:val="22"/>
          <w:lang w:val="en-US"/>
        </w:rPr>
        <w:t>en</w:t>
      </w:r>
      <w:proofErr w:type="spellEnd"/>
      <w:r w:rsidRPr="00031A84">
        <w:rPr>
          <w:rFonts w:eastAsia="Batang" w:cs="Arial"/>
          <w:sz w:val="22"/>
          <w:szCs w:val="22"/>
          <w:lang w:val="en-US"/>
        </w:rPr>
        <w:t xml:space="preserve"> </w:t>
      </w:r>
      <w:proofErr w:type="spellStart"/>
      <w:r w:rsidRPr="00031A84">
        <w:rPr>
          <w:rFonts w:eastAsia="Batang" w:cs="Arial"/>
          <w:sz w:val="22"/>
          <w:szCs w:val="22"/>
          <w:lang w:val="en-US"/>
        </w:rPr>
        <w:t>demeure</w:t>
      </w:r>
      <w:proofErr w:type="spellEnd"/>
      <w:r>
        <w:rPr>
          <w:rFonts w:eastAsia="Batang" w:cs="Arial"/>
          <w:sz w:val="22"/>
          <w:szCs w:val="22"/>
          <w:lang w:val="en-US"/>
        </w:rPr>
        <w:t xml:space="preserve"> </w:t>
      </w:r>
      <w:proofErr w:type="spellStart"/>
      <w:r>
        <w:rPr>
          <w:rFonts w:eastAsia="Batang" w:cs="Arial"/>
          <w:sz w:val="22"/>
          <w:szCs w:val="22"/>
          <w:lang w:val="en-US"/>
        </w:rPr>
        <w:t>en</w:t>
      </w:r>
      <w:proofErr w:type="spellEnd"/>
      <w:r>
        <w:rPr>
          <w:rFonts w:eastAsia="Batang" w:cs="Arial"/>
          <w:sz w:val="22"/>
          <w:szCs w:val="22"/>
          <w:lang w:val="en-US"/>
        </w:rPr>
        <w:t xml:space="preserve"> date du </w:t>
      </w:r>
      <w:r w:rsidRPr="00031A84">
        <w:rPr>
          <w:rFonts w:eastAsia="Batang" w:cs="Arial"/>
          <w:sz w:val="22"/>
          <w:szCs w:val="22"/>
          <w:highlight w:val="yellow"/>
          <w:lang w:val="en-US"/>
        </w:rPr>
        <w:t>&lt;&gt;</w:t>
      </w:r>
    </w:p>
    <w:p w:rsidR="00031A84" w:rsidRPr="00031A84" w:rsidRDefault="00031A84" w:rsidP="00031A84">
      <w:pPr>
        <w:tabs>
          <w:tab w:val="left" w:pos="4037"/>
        </w:tabs>
        <w:rPr>
          <w:rFonts w:eastAsia="Batang" w:cs="Arial"/>
          <w:sz w:val="22"/>
          <w:szCs w:val="22"/>
          <w:lang w:val="en-US"/>
        </w:rPr>
      </w:pPr>
      <w:r w:rsidRPr="00031A84">
        <w:rPr>
          <w:rFonts w:eastAsia="Batang" w:cs="Arial"/>
          <w:sz w:val="22"/>
          <w:szCs w:val="22"/>
          <w:lang w:val="en-US"/>
        </w:rPr>
        <w:t>2 – Article 16 du LFSS 18</w:t>
      </w:r>
    </w:p>
    <w:p w:rsidR="00031A84" w:rsidRPr="00031A84" w:rsidRDefault="00031A84" w:rsidP="00031A84">
      <w:pPr>
        <w:tabs>
          <w:tab w:val="left" w:pos="4037"/>
        </w:tabs>
        <w:rPr>
          <w:rFonts w:eastAsia="Batang" w:cs="Arial"/>
          <w:sz w:val="22"/>
          <w:szCs w:val="22"/>
          <w:lang w:val="en-US"/>
        </w:rPr>
      </w:pPr>
      <w:r w:rsidRPr="00031A84">
        <w:rPr>
          <w:rFonts w:eastAsia="Batang" w:cs="Arial"/>
          <w:sz w:val="22"/>
          <w:szCs w:val="22"/>
          <w:lang w:val="en-US"/>
        </w:rPr>
        <w:t>3 – Article 9 du LFSS 19</w:t>
      </w:r>
    </w:p>
    <w:p w:rsidR="00031A84" w:rsidRPr="00031A84" w:rsidRDefault="00031A84" w:rsidP="00031A84">
      <w:pPr>
        <w:tabs>
          <w:tab w:val="left" w:pos="4037"/>
        </w:tabs>
        <w:rPr>
          <w:rFonts w:eastAsia="Batang" w:cs="Arial"/>
          <w:sz w:val="22"/>
          <w:szCs w:val="22"/>
          <w:lang w:val="en-US"/>
        </w:rPr>
      </w:pPr>
      <w:r w:rsidRPr="00031A84">
        <w:rPr>
          <w:rFonts w:eastAsia="Batang" w:cs="Arial"/>
          <w:sz w:val="22"/>
          <w:szCs w:val="22"/>
          <w:lang w:val="en-US"/>
        </w:rPr>
        <w:t xml:space="preserve">4 – </w:t>
      </w:r>
      <w:proofErr w:type="spellStart"/>
      <w:r w:rsidRPr="00031A84">
        <w:rPr>
          <w:rFonts w:eastAsia="Batang" w:cs="Arial"/>
          <w:sz w:val="22"/>
          <w:szCs w:val="22"/>
          <w:lang w:val="en-US"/>
        </w:rPr>
        <w:t>arrêté</w:t>
      </w:r>
      <w:proofErr w:type="spellEnd"/>
      <w:r w:rsidRPr="00031A84">
        <w:rPr>
          <w:rFonts w:eastAsia="Batang" w:cs="Arial"/>
          <w:sz w:val="22"/>
          <w:szCs w:val="22"/>
          <w:lang w:val="en-US"/>
        </w:rPr>
        <w:t xml:space="preserve"> </w:t>
      </w:r>
      <w:proofErr w:type="spellStart"/>
      <w:r w:rsidRPr="00031A84">
        <w:rPr>
          <w:rFonts w:eastAsia="Batang" w:cs="Arial"/>
          <w:sz w:val="22"/>
          <w:szCs w:val="22"/>
          <w:lang w:val="en-US"/>
        </w:rPr>
        <w:t>ministériel</w:t>
      </w:r>
      <w:proofErr w:type="spellEnd"/>
      <w:r w:rsidRPr="00031A84">
        <w:rPr>
          <w:rFonts w:eastAsia="Batang" w:cs="Arial"/>
          <w:sz w:val="22"/>
          <w:szCs w:val="22"/>
          <w:lang w:val="en-US"/>
        </w:rPr>
        <w:t xml:space="preserve"> du 26 </w:t>
      </w:r>
      <w:proofErr w:type="spellStart"/>
      <w:r w:rsidRPr="00031A84">
        <w:rPr>
          <w:rFonts w:eastAsia="Batang" w:cs="Arial"/>
          <w:sz w:val="22"/>
          <w:szCs w:val="22"/>
          <w:lang w:val="en-US"/>
        </w:rPr>
        <w:t>avril</w:t>
      </w:r>
      <w:proofErr w:type="spellEnd"/>
      <w:r w:rsidRPr="00031A84">
        <w:rPr>
          <w:rFonts w:eastAsia="Batang" w:cs="Arial"/>
          <w:sz w:val="22"/>
          <w:szCs w:val="22"/>
          <w:lang w:val="en-US"/>
        </w:rPr>
        <w:t xml:space="preserve"> 2019</w:t>
      </w:r>
    </w:p>
    <w:p w:rsidR="00031A84" w:rsidRPr="00031A84" w:rsidRDefault="00031A84" w:rsidP="00031A84">
      <w:pPr>
        <w:tabs>
          <w:tab w:val="left" w:pos="4037"/>
        </w:tabs>
        <w:rPr>
          <w:rFonts w:eastAsia="Batang" w:cs="Arial"/>
          <w:sz w:val="22"/>
          <w:szCs w:val="22"/>
          <w:lang w:val="en-US"/>
        </w:rPr>
      </w:pPr>
      <w:r w:rsidRPr="00031A84">
        <w:rPr>
          <w:rFonts w:eastAsia="Batang" w:cs="Arial"/>
          <w:sz w:val="22"/>
          <w:szCs w:val="22"/>
          <w:lang w:val="en-US"/>
        </w:rPr>
        <w:t xml:space="preserve">5 – </w:t>
      </w:r>
      <w:proofErr w:type="spellStart"/>
      <w:r w:rsidRPr="00031A84">
        <w:rPr>
          <w:rFonts w:eastAsia="Batang" w:cs="Arial"/>
          <w:sz w:val="22"/>
          <w:szCs w:val="22"/>
          <w:lang w:val="en-US"/>
        </w:rPr>
        <w:t>Circulaire</w:t>
      </w:r>
      <w:proofErr w:type="spellEnd"/>
      <w:r w:rsidRPr="00031A84">
        <w:rPr>
          <w:rFonts w:eastAsia="Batang" w:cs="Arial"/>
          <w:sz w:val="22"/>
          <w:szCs w:val="22"/>
          <w:lang w:val="en-US"/>
        </w:rPr>
        <w:t xml:space="preserve"> </w:t>
      </w:r>
      <w:proofErr w:type="spellStart"/>
      <w:r w:rsidRPr="00031A84">
        <w:rPr>
          <w:rFonts w:eastAsia="Batang" w:cs="Arial"/>
          <w:sz w:val="22"/>
          <w:szCs w:val="22"/>
          <w:lang w:val="en-US"/>
        </w:rPr>
        <w:t>interministérielle</w:t>
      </w:r>
      <w:proofErr w:type="spellEnd"/>
      <w:r w:rsidRPr="00031A84">
        <w:rPr>
          <w:rFonts w:eastAsia="Batang" w:cs="Arial"/>
          <w:sz w:val="22"/>
          <w:szCs w:val="22"/>
          <w:lang w:val="en-US"/>
        </w:rPr>
        <w:t xml:space="preserve"> du 22 </w:t>
      </w:r>
      <w:proofErr w:type="spellStart"/>
      <w:r w:rsidRPr="00031A84">
        <w:rPr>
          <w:rFonts w:eastAsia="Batang" w:cs="Arial"/>
          <w:sz w:val="22"/>
          <w:szCs w:val="22"/>
          <w:lang w:val="en-US"/>
        </w:rPr>
        <w:t>mai</w:t>
      </w:r>
      <w:proofErr w:type="spellEnd"/>
      <w:r w:rsidRPr="00031A84">
        <w:rPr>
          <w:rFonts w:eastAsia="Batang" w:cs="Arial"/>
          <w:sz w:val="22"/>
          <w:szCs w:val="22"/>
          <w:lang w:val="en-US"/>
        </w:rPr>
        <w:t xml:space="preserve"> 2019</w:t>
      </w:r>
    </w:p>
    <w:p w:rsidR="00031A84" w:rsidRPr="00031A84" w:rsidRDefault="00031A84" w:rsidP="00031A84">
      <w:pPr>
        <w:tabs>
          <w:tab w:val="left" w:pos="4037"/>
        </w:tabs>
        <w:rPr>
          <w:rFonts w:eastAsia="Batang" w:cs="Arial"/>
          <w:sz w:val="22"/>
          <w:szCs w:val="22"/>
          <w:lang w:val="en-US"/>
        </w:rPr>
      </w:pPr>
      <w:r w:rsidRPr="00031A84">
        <w:rPr>
          <w:rFonts w:eastAsia="Batang" w:cs="Arial"/>
          <w:sz w:val="22"/>
          <w:szCs w:val="22"/>
          <w:lang w:val="en-US"/>
        </w:rPr>
        <w:t xml:space="preserve">6 – </w:t>
      </w:r>
      <w:proofErr w:type="spellStart"/>
      <w:r w:rsidRPr="00031A84">
        <w:rPr>
          <w:rFonts w:eastAsia="Batang" w:cs="Arial"/>
          <w:sz w:val="22"/>
          <w:szCs w:val="22"/>
          <w:lang w:val="en-US"/>
        </w:rPr>
        <w:t>Demande</w:t>
      </w:r>
      <w:proofErr w:type="spellEnd"/>
      <w:r w:rsidRPr="00031A84">
        <w:rPr>
          <w:rFonts w:eastAsia="Batang" w:cs="Arial"/>
          <w:sz w:val="22"/>
          <w:szCs w:val="22"/>
          <w:lang w:val="en-US"/>
        </w:rPr>
        <w:t xml:space="preserve"> de </w:t>
      </w:r>
      <w:proofErr w:type="spellStart"/>
      <w:r w:rsidRPr="00031A84">
        <w:rPr>
          <w:rFonts w:eastAsia="Batang" w:cs="Arial"/>
          <w:sz w:val="22"/>
          <w:szCs w:val="22"/>
          <w:lang w:val="en-US"/>
        </w:rPr>
        <w:t>moratoire</w:t>
      </w:r>
      <w:proofErr w:type="spellEnd"/>
      <w:r w:rsidRPr="00031A84">
        <w:rPr>
          <w:rFonts w:eastAsia="Batang" w:cs="Arial"/>
          <w:sz w:val="22"/>
          <w:szCs w:val="22"/>
          <w:lang w:val="en-US"/>
        </w:rPr>
        <w:t xml:space="preserve"> pour 2018</w:t>
      </w:r>
      <w:r>
        <w:rPr>
          <w:rFonts w:eastAsia="Batang" w:cs="Arial"/>
          <w:sz w:val="22"/>
          <w:szCs w:val="22"/>
          <w:lang w:val="en-US"/>
        </w:rPr>
        <w:t xml:space="preserve"> </w:t>
      </w:r>
      <w:r w:rsidRPr="00031A84">
        <w:rPr>
          <w:rFonts w:eastAsia="Batang" w:cs="Arial"/>
          <w:color w:val="FF0000"/>
          <w:sz w:val="22"/>
          <w:szCs w:val="22"/>
          <w:lang w:val="en-US"/>
        </w:rPr>
        <w:t xml:space="preserve">(à </w:t>
      </w:r>
      <w:proofErr w:type="spellStart"/>
      <w:r w:rsidR="00F86948">
        <w:rPr>
          <w:rFonts w:eastAsia="Batang" w:cs="Arial"/>
          <w:color w:val="FF0000"/>
          <w:sz w:val="22"/>
          <w:szCs w:val="22"/>
          <w:lang w:val="en-US"/>
        </w:rPr>
        <w:t>vé</w:t>
      </w:r>
      <w:r w:rsidRPr="00031A84">
        <w:rPr>
          <w:rFonts w:eastAsia="Batang" w:cs="Arial"/>
          <w:color w:val="FF0000"/>
          <w:sz w:val="22"/>
          <w:szCs w:val="22"/>
          <w:lang w:val="en-US"/>
        </w:rPr>
        <w:t>rifier</w:t>
      </w:r>
      <w:proofErr w:type="spellEnd"/>
      <w:r w:rsidRPr="00031A84">
        <w:rPr>
          <w:rFonts w:eastAsia="Batang" w:cs="Arial"/>
          <w:color w:val="FF0000"/>
          <w:sz w:val="22"/>
          <w:szCs w:val="22"/>
          <w:lang w:val="en-US"/>
        </w:rPr>
        <w:t>)</w:t>
      </w:r>
    </w:p>
    <w:p w:rsidR="00F86948" w:rsidRPr="00F86948" w:rsidRDefault="00031A84" w:rsidP="00031A84">
      <w:pPr>
        <w:tabs>
          <w:tab w:val="left" w:pos="4037"/>
        </w:tabs>
        <w:rPr>
          <w:rFonts w:eastAsia="Batang" w:cs="Arial"/>
          <w:color w:val="FF0000"/>
          <w:sz w:val="22"/>
          <w:szCs w:val="22"/>
          <w:lang w:val="en-US"/>
        </w:rPr>
      </w:pPr>
      <w:r w:rsidRPr="00031A84">
        <w:rPr>
          <w:rFonts w:eastAsia="Batang" w:cs="Arial"/>
          <w:sz w:val="22"/>
          <w:szCs w:val="22"/>
          <w:lang w:val="en-US"/>
        </w:rPr>
        <w:t xml:space="preserve">7 – </w:t>
      </w:r>
      <w:proofErr w:type="spellStart"/>
      <w:r w:rsidRPr="00031A84">
        <w:rPr>
          <w:rFonts w:eastAsia="Batang" w:cs="Arial"/>
          <w:sz w:val="22"/>
          <w:szCs w:val="22"/>
          <w:lang w:val="en-US"/>
        </w:rPr>
        <w:t>Demande</w:t>
      </w:r>
      <w:proofErr w:type="spellEnd"/>
      <w:r w:rsidRPr="00031A84">
        <w:rPr>
          <w:rFonts w:eastAsia="Batang" w:cs="Arial"/>
          <w:sz w:val="22"/>
          <w:szCs w:val="22"/>
          <w:lang w:val="en-US"/>
        </w:rPr>
        <w:t xml:space="preserve"> de </w:t>
      </w:r>
      <w:proofErr w:type="spellStart"/>
      <w:r w:rsidRPr="00031A84">
        <w:rPr>
          <w:rFonts w:eastAsia="Batang" w:cs="Arial"/>
          <w:sz w:val="22"/>
          <w:szCs w:val="22"/>
          <w:lang w:val="en-US"/>
        </w:rPr>
        <w:t>moratoire</w:t>
      </w:r>
      <w:proofErr w:type="spellEnd"/>
      <w:r w:rsidRPr="00031A84">
        <w:rPr>
          <w:rFonts w:eastAsia="Batang" w:cs="Arial"/>
          <w:sz w:val="22"/>
          <w:szCs w:val="22"/>
          <w:lang w:val="en-US"/>
        </w:rPr>
        <w:t xml:space="preserve"> pour 2019</w:t>
      </w:r>
      <w:r>
        <w:rPr>
          <w:rFonts w:eastAsia="Batang" w:cs="Arial"/>
          <w:sz w:val="22"/>
          <w:szCs w:val="22"/>
          <w:lang w:val="en-US"/>
        </w:rPr>
        <w:t xml:space="preserve"> </w:t>
      </w:r>
      <w:r w:rsidRPr="00031A84">
        <w:rPr>
          <w:rFonts w:eastAsia="Batang" w:cs="Arial"/>
          <w:color w:val="FF0000"/>
          <w:sz w:val="22"/>
          <w:szCs w:val="22"/>
          <w:lang w:val="en-US"/>
        </w:rPr>
        <w:t xml:space="preserve">(à </w:t>
      </w:r>
      <w:proofErr w:type="spellStart"/>
      <w:r w:rsidR="00F86948">
        <w:rPr>
          <w:rFonts w:eastAsia="Batang" w:cs="Arial"/>
          <w:color w:val="FF0000"/>
          <w:sz w:val="22"/>
          <w:szCs w:val="22"/>
          <w:lang w:val="en-US"/>
        </w:rPr>
        <w:t>vé</w:t>
      </w:r>
      <w:r w:rsidRPr="00031A84">
        <w:rPr>
          <w:rFonts w:eastAsia="Batang" w:cs="Arial"/>
          <w:color w:val="FF0000"/>
          <w:sz w:val="22"/>
          <w:szCs w:val="22"/>
          <w:lang w:val="en-US"/>
        </w:rPr>
        <w:t>rifier</w:t>
      </w:r>
      <w:proofErr w:type="spellEnd"/>
      <w:r w:rsidRPr="00031A84">
        <w:rPr>
          <w:rFonts w:eastAsia="Batang" w:cs="Arial"/>
          <w:color w:val="FF0000"/>
          <w:sz w:val="22"/>
          <w:szCs w:val="22"/>
          <w:lang w:val="en-US"/>
        </w:rPr>
        <w:t>)</w:t>
      </w:r>
    </w:p>
    <w:p w:rsidR="00031A84" w:rsidRPr="00031A84" w:rsidRDefault="00031A84" w:rsidP="00031A84">
      <w:pPr>
        <w:tabs>
          <w:tab w:val="left" w:pos="4037"/>
        </w:tabs>
        <w:rPr>
          <w:rFonts w:eastAsia="Batang" w:cs="Arial"/>
          <w:sz w:val="22"/>
          <w:szCs w:val="22"/>
          <w:lang w:val="en-US"/>
        </w:rPr>
      </w:pPr>
      <w:r w:rsidRPr="00031A84">
        <w:rPr>
          <w:rFonts w:eastAsia="Batang" w:cs="Arial"/>
          <w:sz w:val="22"/>
          <w:szCs w:val="22"/>
          <w:lang w:val="en-US"/>
        </w:rPr>
        <w:t xml:space="preserve">8 – </w:t>
      </w:r>
      <w:proofErr w:type="spellStart"/>
      <w:r w:rsidRPr="00031A84">
        <w:rPr>
          <w:rFonts w:eastAsia="Batang" w:cs="Arial"/>
          <w:sz w:val="22"/>
          <w:szCs w:val="22"/>
          <w:lang w:val="en-US"/>
        </w:rPr>
        <w:t>Déclarations</w:t>
      </w:r>
      <w:proofErr w:type="spellEnd"/>
      <w:r w:rsidRPr="00031A84">
        <w:rPr>
          <w:rFonts w:eastAsia="Batang" w:cs="Arial"/>
          <w:sz w:val="22"/>
          <w:szCs w:val="22"/>
          <w:lang w:val="en-US"/>
        </w:rPr>
        <w:t xml:space="preserve"> de charges </w:t>
      </w:r>
      <w:proofErr w:type="spellStart"/>
      <w:r w:rsidRPr="00031A84">
        <w:rPr>
          <w:rFonts w:eastAsia="Batang" w:cs="Arial"/>
          <w:sz w:val="22"/>
          <w:szCs w:val="22"/>
          <w:lang w:val="en-US"/>
        </w:rPr>
        <w:t>sociales</w:t>
      </w:r>
      <w:proofErr w:type="spellEnd"/>
      <w:r w:rsidRPr="00031A84">
        <w:rPr>
          <w:rFonts w:eastAsia="Batang" w:cs="Arial"/>
          <w:sz w:val="22"/>
          <w:szCs w:val="22"/>
          <w:lang w:val="en-US"/>
        </w:rPr>
        <w:t xml:space="preserve"> pour la </w:t>
      </w:r>
      <w:proofErr w:type="spellStart"/>
      <w:r w:rsidRPr="00031A84">
        <w:rPr>
          <w:rFonts w:eastAsia="Batang" w:cs="Arial"/>
          <w:sz w:val="22"/>
          <w:szCs w:val="22"/>
          <w:lang w:val="en-US"/>
        </w:rPr>
        <w:t>période</w:t>
      </w:r>
      <w:proofErr w:type="spellEnd"/>
      <w:r w:rsidRPr="00031A84">
        <w:rPr>
          <w:rFonts w:eastAsia="Batang" w:cs="Arial"/>
          <w:sz w:val="22"/>
          <w:szCs w:val="22"/>
          <w:lang w:val="en-US"/>
        </w:rPr>
        <w:t xml:space="preserve"> </w:t>
      </w:r>
      <w:proofErr w:type="spellStart"/>
      <w:r w:rsidRPr="00031A84">
        <w:rPr>
          <w:rFonts w:eastAsia="Batang" w:cs="Arial"/>
          <w:sz w:val="22"/>
          <w:szCs w:val="22"/>
          <w:lang w:val="en-US"/>
        </w:rPr>
        <w:t>concernée</w:t>
      </w:r>
      <w:proofErr w:type="spellEnd"/>
      <w:r w:rsidRPr="00031A84">
        <w:rPr>
          <w:rFonts w:eastAsia="Batang" w:cs="Arial"/>
          <w:sz w:val="22"/>
          <w:szCs w:val="22"/>
          <w:lang w:val="en-US"/>
        </w:rPr>
        <w:t>,</w:t>
      </w:r>
    </w:p>
    <w:p w:rsidR="00031A84" w:rsidRPr="00031A84" w:rsidRDefault="00031A84" w:rsidP="00031A84">
      <w:pPr>
        <w:tabs>
          <w:tab w:val="left" w:pos="4037"/>
        </w:tabs>
        <w:rPr>
          <w:rFonts w:eastAsia="Batang" w:cs="Arial"/>
          <w:sz w:val="22"/>
          <w:szCs w:val="22"/>
          <w:lang w:val="en-US"/>
        </w:rPr>
      </w:pPr>
      <w:r w:rsidRPr="00031A84">
        <w:rPr>
          <w:rFonts w:eastAsia="Batang" w:cs="Arial"/>
          <w:sz w:val="22"/>
          <w:szCs w:val="22"/>
          <w:lang w:val="en-US"/>
        </w:rPr>
        <w:t xml:space="preserve">9 – </w:t>
      </w:r>
      <w:proofErr w:type="spellStart"/>
      <w:r w:rsidRPr="00031A84">
        <w:rPr>
          <w:rFonts w:eastAsia="Batang" w:cs="Arial"/>
          <w:sz w:val="22"/>
          <w:szCs w:val="22"/>
          <w:lang w:val="en-US"/>
        </w:rPr>
        <w:t>Liste</w:t>
      </w:r>
      <w:proofErr w:type="spellEnd"/>
      <w:r w:rsidRPr="00031A84">
        <w:rPr>
          <w:rFonts w:eastAsia="Batang" w:cs="Arial"/>
          <w:sz w:val="22"/>
          <w:szCs w:val="22"/>
          <w:lang w:val="en-US"/>
        </w:rPr>
        <w:t xml:space="preserve"> des </w:t>
      </w:r>
      <w:proofErr w:type="spellStart"/>
      <w:r w:rsidRPr="00031A84">
        <w:rPr>
          <w:rFonts w:eastAsia="Batang" w:cs="Arial"/>
          <w:sz w:val="22"/>
          <w:szCs w:val="22"/>
          <w:lang w:val="en-US"/>
        </w:rPr>
        <w:t>réelles</w:t>
      </w:r>
      <w:proofErr w:type="spellEnd"/>
      <w:r w:rsidRPr="00031A84">
        <w:rPr>
          <w:rFonts w:eastAsia="Batang" w:cs="Arial"/>
          <w:sz w:val="22"/>
          <w:szCs w:val="22"/>
          <w:lang w:val="en-US"/>
        </w:rPr>
        <w:t xml:space="preserve"> </w:t>
      </w:r>
      <w:proofErr w:type="spellStart"/>
      <w:r w:rsidRPr="00031A84">
        <w:rPr>
          <w:rFonts w:eastAsia="Batang" w:cs="Arial"/>
          <w:sz w:val="22"/>
          <w:szCs w:val="22"/>
          <w:lang w:val="en-US"/>
        </w:rPr>
        <w:t>dettes</w:t>
      </w:r>
      <w:proofErr w:type="spellEnd"/>
      <w:r w:rsidRPr="00031A84">
        <w:rPr>
          <w:rFonts w:eastAsia="Batang" w:cs="Arial"/>
          <w:sz w:val="22"/>
          <w:szCs w:val="22"/>
          <w:lang w:val="en-US"/>
        </w:rPr>
        <w:t xml:space="preserve"> dues à </w:t>
      </w:r>
      <w:proofErr w:type="spellStart"/>
      <w:r w:rsidRPr="00031A84">
        <w:rPr>
          <w:rFonts w:eastAsia="Batang" w:cs="Arial"/>
          <w:sz w:val="22"/>
          <w:szCs w:val="22"/>
          <w:lang w:val="en-US"/>
        </w:rPr>
        <w:t>inclure</w:t>
      </w:r>
      <w:proofErr w:type="spellEnd"/>
      <w:r w:rsidRPr="00031A84">
        <w:rPr>
          <w:rFonts w:eastAsia="Batang" w:cs="Arial"/>
          <w:sz w:val="22"/>
          <w:szCs w:val="22"/>
          <w:lang w:val="en-US"/>
        </w:rPr>
        <w:t xml:space="preserve"> </w:t>
      </w:r>
      <w:proofErr w:type="spellStart"/>
      <w:r w:rsidRPr="00031A84">
        <w:rPr>
          <w:rFonts w:eastAsia="Batang" w:cs="Arial"/>
          <w:sz w:val="22"/>
          <w:szCs w:val="22"/>
          <w:lang w:val="en-US"/>
        </w:rPr>
        <w:t>dans</w:t>
      </w:r>
      <w:proofErr w:type="spellEnd"/>
      <w:r w:rsidRPr="00031A84">
        <w:rPr>
          <w:rFonts w:eastAsia="Batang" w:cs="Arial"/>
          <w:sz w:val="22"/>
          <w:szCs w:val="22"/>
          <w:lang w:val="en-US"/>
        </w:rPr>
        <w:t xml:space="preserve"> le plan </w:t>
      </w:r>
      <w:proofErr w:type="spellStart"/>
      <w:r w:rsidRPr="00031A84">
        <w:rPr>
          <w:rFonts w:eastAsia="Batang" w:cs="Arial"/>
          <w:sz w:val="22"/>
          <w:szCs w:val="22"/>
          <w:lang w:val="en-US"/>
        </w:rPr>
        <w:t>d’apurement</w:t>
      </w:r>
      <w:proofErr w:type="spellEnd"/>
    </w:p>
    <w:p w:rsidR="005A4C34" w:rsidRPr="00031A84" w:rsidRDefault="005A4C34">
      <w:pPr>
        <w:rPr>
          <w:rFonts w:cs="Arial"/>
          <w:sz w:val="22"/>
          <w:szCs w:val="22"/>
        </w:rPr>
      </w:pPr>
    </w:p>
    <w:sectPr w:rsidR="005A4C34" w:rsidRPr="00031A8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A84" w:rsidRDefault="00031A84" w:rsidP="00031A84">
      <w:r>
        <w:separator/>
      </w:r>
    </w:p>
  </w:endnote>
  <w:endnote w:type="continuationSeparator" w:id="0">
    <w:p w:rsidR="00031A84" w:rsidRDefault="00031A84" w:rsidP="0003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doni MT">
    <w:panose1 w:val="02070603080606020203"/>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484995"/>
      <w:docPartObj>
        <w:docPartGallery w:val="Page Numbers (Bottom of Page)"/>
        <w:docPartUnique/>
      </w:docPartObj>
    </w:sdtPr>
    <w:sdtContent>
      <w:p w:rsidR="00031A84" w:rsidRDefault="00031A84">
        <w:pPr>
          <w:pStyle w:val="Pieddepage"/>
          <w:jc w:val="right"/>
        </w:pPr>
        <w:r>
          <w:fldChar w:fldCharType="begin"/>
        </w:r>
        <w:r>
          <w:instrText>PAGE   \* MERGEFORMAT</w:instrText>
        </w:r>
        <w:r>
          <w:fldChar w:fldCharType="separate"/>
        </w:r>
        <w:r w:rsidR="00D637F9">
          <w:rPr>
            <w:noProof/>
          </w:rPr>
          <w:t>3</w:t>
        </w:r>
        <w:r>
          <w:fldChar w:fldCharType="end"/>
        </w:r>
      </w:p>
    </w:sdtContent>
  </w:sdt>
  <w:p w:rsidR="00031A84" w:rsidRDefault="00031A8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A84" w:rsidRDefault="00031A84" w:rsidP="00031A84">
      <w:r>
        <w:separator/>
      </w:r>
    </w:p>
  </w:footnote>
  <w:footnote w:type="continuationSeparator" w:id="0">
    <w:p w:rsidR="00031A84" w:rsidRDefault="00031A84" w:rsidP="00031A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66722"/>
    <w:multiLevelType w:val="hybridMultilevel"/>
    <w:tmpl w:val="C6D2F08A"/>
    <w:lvl w:ilvl="0" w:tplc="2D9E640E">
      <w:numFmt w:val="bullet"/>
      <w:lvlText w:val="-"/>
      <w:lvlJc w:val="left"/>
      <w:pPr>
        <w:ind w:left="720" w:hanging="360"/>
      </w:pPr>
      <w:rPr>
        <w:rFonts w:ascii="Bodoni MT" w:eastAsia="Batang" w:hAnsi="Bodoni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84"/>
    <w:rsid w:val="00031A84"/>
    <w:rsid w:val="005A4C34"/>
    <w:rsid w:val="00D637F9"/>
    <w:rsid w:val="00F869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788F"/>
  <w15:chartTrackingRefBased/>
  <w15:docId w15:val="{386E6840-AADC-4177-A3DF-C8479C8A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84"/>
    <w:pPr>
      <w:spacing w:after="0" w:line="240" w:lineRule="auto"/>
    </w:pPr>
    <w:rPr>
      <w:rFonts w:ascii="Arial" w:eastAsia="Times New Roman" w:hAnsi="Arial" w:cs="Times New Roman"/>
      <w:spacing w:val="-5"/>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1A84"/>
    <w:pPr>
      <w:tabs>
        <w:tab w:val="center" w:pos="4536"/>
        <w:tab w:val="right" w:pos="9072"/>
      </w:tabs>
    </w:pPr>
  </w:style>
  <w:style w:type="character" w:customStyle="1" w:styleId="En-tteCar">
    <w:name w:val="En-tête Car"/>
    <w:basedOn w:val="Policepardfaut"/>
    <w:link w:val="En-tte"/>
    <w:uiPriority w:val="99"/>
    <w:rsid w:val="00031A84"/>
    <w:rPr>
      <w:rFonts w:ascii="Arial" w:eastAsia="Times New Roman" w:hAnsi="Arial" w:cs="Times New Roman"/>
      <w:spacing w:val="-5"/>
      <w:sz w:val="20"/>
      <w:szCs w:val="20"/>
      <w:lang w:eastAsia="fr-FR"/>
    </w:rPr>
  </w:style>
  <w:style w:type="paragraph" w:styleId="Pieddepage">
    <w:name w:val="footer"/>
    <w:basedOn w:val="Normal"/>
    <w:link w:val="PieddepageCar"/>
    <w:uiPriority w:val="99"/>
    <w:unhideWhenUsed/>
    <w:rsid w:val="00031A84"/>
    <w:pPr>
      <w:tabs>
        <w:tab w:val="center" w:pos="4536"/>
        <w:tab w:val="right" w:pos="9072"/>
      </w:tabs>
    </w:pPr>
  </w:style>
  <w:style w:type="character" w:customStyle="1" w:styleId="PieddepageCar">
    <w:name w:val="Pied de page Car"/>
    <w:basedOn w:val="Policepardfaut"/>
    <w:link w:val="Pieddepage"/>
    <w:uiPriority w:val="99"/>
    <w:rsid w:val="00031A84"/>
    <w:rPr>
      <w:rFonts w:ascii="Arial" w:eastAsia="Times New Roman" w:hAnsi="Arial" w:cs="Times New Roman"/>
      <w:spacing w:val="-5"/>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889</Words>
  <Characters>4894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dc:creator>
  <cp:keywords/>
  <dc:description/>
  <cp:lastModifiedBy>Sandrine</cp:lastModifiedBy>
  <cp:revision>2</cp:revision>
  <cp:lastPrinted>2019-09-12T22:23:00Z</cp:lastPrinted>
  <dcterms:created xsi:type="dcterms:W3CDTF">2019-09-12T21:53:00Z</dcterms:created>
  <dcterms:modified xsi:type="dcterms:W3CDTF">2019-09-12T22:31:00Z</dcterms:modified>
</cp:coreProperties>
</file>